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937B" w14:textId="77777777" w:rsidR="00884A2D" w:rsidRPr="00BC00CE" w:rsidRDefault="00884A2D" w:rsidP="00ED4E1C">
      <w:pPr>
        <w:tabs>
          <w:tab w:val="left" w:pos="7655"/>
          <w:tab w:val="left" w:pos="8080"/>
        </w:tabs>
        <w:spacing w:after="0"/>
        <w:rPr>
          <w:b/>
          <w:bCs/>
          <w:color w:val="000000" w:themeColor="text1"/>
        </w:rPr>
      </w:pPr>
      <w:bookmarkStart w:id="0" w:name="OLE_LINK10"/>
    </w:p>
    <w:p w14:paraId="2B5AE425" w14:textId="77777777" w:rsidR="00884A2D" w:rsidRPr="00BC00CE" w:rsidRDefault="00884A2D" w:rsidP="00ED4E1C">
      <w:pPr>
        <w:tabs>
          <w:tab w:val="left" w:pos="7655"/>
          <w:tab w:val="left" w:pos="8080"/>
        </w:tabs>
        <w:spacing w:after="0"/>
        <w:rPr>
          <w:b/>
          <w:bCs/>
          <w:color w:val="000000" w:themeColor="text1"/>
        </w:rPr>
      </w:pPr>
    </w:p>
    <w:p w14:paraId="68D7BA78" w14:textId="77777777" w:rsidR="00884A2D" w:rsidRPr="00BC00CE" w:rsidRDefault="00884A2D" w:rsidP="00ED4E1C">
      <w:pPr>
        <w:tabs>
          <w:tab w:val="left" w:pos="7655"/>
          <w:tab w:val="left" w:pos="8080"/>
        </w:tabs>
        <w:spacing w:after="0"/>
        <w:rPr>
          <w:b/>
          <w:bCs/>
          <w:color w:val="000000" w:themeColor="text1"/>
        </w:rPr>
      </w:pPr>
    </w:p>
    <w:p w14:paraId="66AF135D" w14:textId="77777777" w:rsidR="00884A2D" w:rsidRPr="00BC00CE" w:rsidRDefault="00884A2D" w:rsidP="00ED4E1C">
      <w:pPr>
        <w:tabs>
          <w:tab w:val="left" w:pos="7655"/>
          <w:tab w:val="left" w:pos="8080"/>
        </w:tabs>
        <w:spacing w:after="0"/>
        <w:rPr>
          <w:b/>
          <w:bCs/>
          <w:color w:val="000000" w:themeColor="text1"/>
        </w:rPr>
      </w:pPr>
    </w:p>
    <w:p w14:paraId="0065AE4F" w14:textId="77777777" w:rsidR="00884A2D" w:rsidRPr="00BC00CE" w:rsidRDefault="00884A2D" w:rsidP="00ED4E1C">
      <w:pPr>
        <w:tabs>
          <w:tab w:val="left" w:pos="7655"/>
          <w:tab w:val="left" w:pos="8080"/>
        </w:tabs>
        <w:spacing w:after="0"/>
        <w:rPr>
          <w:b/>
          <w:bCs/>
          <w:color w:val="000000" w:themeColor="text1"/>
        </w:rPr>
      </w:pPr>
    </w:p>
    <w:p w14:paraId="4B80279D" w14:textId="77777777" w:rsidR="00884A2D" w:rsidRPr="00BC00CE" w:rsidRDefault="00884A2D" w:rsidP="00ED4E1C">
      <w:pPr>
        <w:tabs>
          <w:tab w:val="left" w:pos="7655"/>
          <w:tab w:val="left" w:pos="8080"/>
        </w:tabs>
        <w:spacing w:after="0"/>
        <w:rPr>
          <w:b/>
          <w:bCs/>
          <w:color w:val="000000" w:themeColor="text1"/>
        </w:rPr>
      </w:pPr>
    </w:p>
    <w:p w14:paraId="5D3F68D4" w14:textId="77777777" w:rsidR="00884A2D" w:rsidRPr="00BC00CE" w:rsidRDefault="00884A2D" w:rsidP="00ED4E1C">
      <w:pPr>
        <w:tabs>
          <w:tab w:val="left" w:pos="7655"/>
          <w:tab w:val="left" w:pos="8080"/>
        </w:tabs>
        <w:spacing w:after="0"/>
        <w:rPr>
          <w:b/>
          <w:bCs/>
          <w:color w:val="000000" w:themeColor="text1"/>
        </w:rPr>
      </w:pPr>
    </w:p>
    <w:p w14:paraId="67F4B8B7" w14:textId="77777777" w:rsidR="00884A2D" w:rsidRPr="00BC00CE" w:rsidRDefault="00884A2D" w:rsidP="00ED4E1C">
      <w:pPr>
        <w:tabs>
          <w:tab w:val="left" w:pos="7655"/>
          <w:tab w:val="left" w:pos="8080"/>
        </w:tabs>
        <w:spacing w:after="0"/>
        <w:rPr>
          <w:b/>
          <w:bCs/>
          <w:color w:val="000000" w:themeColor="text1"/>
        </w:rPr>
      </w:pPr>
    </w:p>
    <w:p w14:paraId="0734B4CA" w14:textId="77777777" w:rsidR="00884A2D" w:rsidRPr="00BC00CE" w:rsidRDefault="00884A2D" w:rsidP="00ED4E1C">
      <w:pPr>
        <w:tabs>
          <w:tab w:val="left" w:pos="7655"/>
          <w:tab w:val="left" w:pos="8080"/>
        </w:tabs>
        <w:spacing w:after="0"/>
        <w:rPr>
          <w:b/>
          <w:bCs/>
          <w:color w:val="000000" w:themeColor="text1"/>
        </w:rPr>
      </w:pPr>
    </w:p>
    <w:p w14:paraId="3A859713" w14:textId="77777777" w:rsidR="00884A2D" w:rsidRPr="00BC00CE" w:rsidRDefault="00884A2D" w:rsidP="00ED4E1C">
      <w:pPr>
        <w:tabs>
          <w:tab w:val="left" w:pos="7655"/>
          <w:tab w:val="left" w:pos="8080"/>
        </w:tabs>
        <w:spacing w:after="0"/>
        <w:rPr>
          <w:b/>
          <w:bCs/>
          <w:color w:val="000000" w:themeColor="text1"/>
        </w:rPr>
      </w:pPr>
    </w:p>
    <w:p w14:paraId="7E90DBBF" w14:textId="77777777" w:rsidR="00884A2D" w:rsidRPr="00BC00CE" w:rsidRDefault="00884A2D" w:rsidP="00ED4E1C">
      <w:pPr>
        <w:tabs>
          <w:tab w:val="left" w:pos="7655"/>
          <w:tab w:val="left" w:pos="8080"/>
        </w:tabs>
        <w:spacing w:after="0"/>
        <w:rPr>
          <w:b/>
          <w:bCs/>
          <w:color w:val="000000" w:themeColor="text1"/>
        </w:rPr>
      </w:pPr>
    </w:p>
    <w:p w14:paraId="28340F3F" w14:textId="77777777" w:rsidR="00884A2D" w:rsidRPr="00BC00CE" w:rsidRDefault="00884A2D" w:rsidP="00884A2D">
      <w:pPr>
        <w:tabs>
          <w:tab w:val="left" w:pos="7655"/>
          <w:tab w:val="left" w:pos="8080"/>
        </w:tabs>
        <w:spacing w:after="0"/>
        <w:jc w:val="center"/>
        <w:rPr>
          <w:rFonts w:ascii="Arial" w:hAnsi="Arial" w:cs="Arial"/>
          <w:b/>
          <w:bCs/>
          <w:color w:val="000000" w:themeColor="text1"/>
          <w:sz w:val="44"/>
          <w:szCs w:val="44"/>
        </w:rPr>
      </w:pPr>
      <w:r w:rsidRPr="00BC00CE">
        <w:rPr>
          <w:rFonts w:ascii="Arial" w:hAnsi="Arial" w:cs="Arial"/>
          <w:b/>
          <w:bCs/>
          <w:color w:val="000000" w:themeColor="text1"/>
          <w:sz w:val="44"/>
          <w:szCs w:val="44"/>
        </w:rPr>
        <w:t xml:space="preserve">DOCUMENTATIA </w:t>
      </w:r>
    </w:p>
    <w:p w14:paraId="70982C9B" w14:textId="77777777" w:rsidR="00884A2D" w:rsidRPr="00BC00CE" w:rsidRDefault="00884A2D" w:rsidP="00884A2D">
      <w:pPr>
        <w:tabs>
          <w:tab w:val="left" w:pos="7655"/>
          <w:tab w:val="left" w:pos="8080"/>
        </w:tabs>
        <w:spacing w:after="0"/>
        <w:jc w:val="center"/>
        <w:rPr>
          <w:rFonts w:ascii="Arial" w:hAnsi="Arial" w:cs="Arial"/>
          <w:b/>
          <w:bCs/>
          <w:color w:val="000000" w:themeColor="text1"/>
          <w:sz w:val="44"/>
          <w:szCs w:val="44"/>
        </w:rPr>
      </w:pPr>
      <w:r w:rsidRPr="00BC00CE">
        <w:rPr>
          <w:rFonts w:ascii="Arial" w:hAnsi="Arial" w:cs="Arial"/>
          <w:b/>
          <w:bCs/>
          <w:color w:val="000000" w:themeColor="text1"/>
          <w:sz w:val="44"/>
          <w:szCs w:val="44"/>
        </w:rPr>
        <w:t xml:space="preserve">DE </w:t>
      </w:r>
    </w:p>
    <w:p w14:paraId="5D192AAC" w14:textId="7039B315" w:rsidR="00884A2D" w:rsidRPr="00BC00CE" w:rsidRDefault="00884A2D" w:rsidP="00884A2D">
      <w:pPr>
        <w:tabs>
          <w:tab w:val="left" w:pos="7655"/>
          <w:tab w:val="left" w:pos="8080"/>
        </w:tabs>
        <w:spacing w:after="0"/>
        <w:jc w:val="center"/>
        <w:rPr>
          <w:rFonts w:ascii="Arial" w:hAnsi="Arial" w:cs="Arial"/>
          <w:b/>
          <w:bCs/>
          <w:color w:val="000000" w:themeColor="text1"/>
          <w:sz w:val="44"/>
          <w:szCs w:val="44"/>
        </w:rPr>
      </w:pPr>
      <w:r w:rsidRPr="00BC00CE">
        <w:rPr>
          <w:rFonts w:ascii="Arial" w:hAnsi="Arial" w:cs="Arial"/>
          <w:b/>
          <w:bCs/>
          <w:color w:val="000000" w:themeColor="text1"/>
          <w:sz w:val="44"/>
          <w:szCs w:val="44"/>
        </w:rPr>
        <w:t>ATRIBUIRE</w:t>
      </w:r>
    </w:p>
    <w:p w14:paraId="36018332" w14:textId="77777777" w:rsidR="00884A2D" w:rsidRPr="00BC00CE" w:rsidRDefault="00884A2D" w:rsidP="00ED4E1C">
      <w:pPr>
        <w:tabs>
          <w:tab w:val="left" w:pos="7655"/>
          <w:tab w:val="left" w:pos="8080"/>
        </w:tabs>
        <w:spacing w:after="0"/>
        <w:rPr>
          <w:b/>
          <w:bCs/>
          <w:color w:val="000000" w:themeColor="text1"/>
        </w:rPr>
      </w:pPr>
    </w:p>
    <w:p w14:paraId="390BA3AA" w14:textId="77777777" w:rsidR="00884A2D" w:rsidRPr="00BC00CE" w:rsidRDefault="00884A2D" w:rsidP="00ED4E1C">
      <w:pPr>
        <w:tabs>
          <w:tab w:val="left" w:pos="7655"/>
          <w:tab w:val="left" w:pos="8080"/>
        </w:tabs>
        <w:spacing w:after="0"/>
        <w:rPr>
          <w:b/>
          <w:bCs/>
          <w:color w:val="000000" w:themeColor="text1"/>
        </w:rPr>
      </w:pPr>
    </w:p>
    <w:p w14:paraId="26186A0D" w14:textId="77777777" w:rsidR="00884A2D" w:rsidRPr="00BC00CE" w:rsidRDefault="00884A2D" w:rsidP="00ED4E1C">
      <w:pPr>
        <w:tabs>
          <w:tab w:val="left" w:pos="7655"/>
          <w:tab w:val="left" w:pos="8080"/>
        </w:tabs>
        <w:spacing w:after="0"/>
        <w:rPr>
          <w:b/>
          <w:bCs/>
          <w:color w:val="000000" w:themeColor="text1"/>
        </w:rPr>
      </w:pPr>
    </w:p>
    <w:p w14:paraId="23272ACD" w14:textId="77777777" w:rsidR="00884A2D" w:rsidRPr="00BC00CE" w:rsidRDefault="00884A2D" w:rsidP="00ED4E1C">
      <w:pPr>
        <w:tabs>
          <w:tab w:val="left" w:pos="7655"/>
          <w:tab w:val="left" w:pos="8080"/>
        </w:tabs>
        <w:spacing w:after="0"/>
        <w:rPr>
          <w:b/>
          <w:bCs/>
          <w:color w:val="000000" w:themeColor="text1"/>
        </w:rPr>
      </w:pPr>
    </w:p>
    <w:p w14:paraId="38A40E84" w14:textId="77777777" w:rsidR="00884A2D" w:rsidRPr="00BC00CE" w:rsidRDefault="00884A2D" w:rsidP="00ED4E1C">
      <w:pPr>
        <w:tabs>
          <w:tab w:val="left" w:pos="7655"/>
          <w:tab w:val="left" w:pos="8080"/>
        </w:tabs>
        <w:spacing w:after="0"/>
        <w:rPr>
          <w:b/>
          <w:bCs/>
          <w:color w:val="000000" w:themeColor="text1"/>
        </w:rPr>
      </w:pPr>
    </w:p>
    <w:p w14:paraId="5586EA22" w14:textId="77777777" w:rsidR="00884A2D" w:rsidRPr="00BC00CE" w:rsidRDefault="00884A2D" w:rsidP="00ED4E1C">
      <w:pPr>
        <w:tabs>
          <w:tab w:val="left" w:pos="7655"/>
          <w:tab w:val="left" w:pos="8080"/>
        </w:tabs>
        <w:spacing w:after="0"/>
        <w:rPr>
          <w:b/>
          <w:bCs/>
          <w:color w:val="000000" w:themeColor="text1"/>
        </w:rPr>
      </w:pPr>
    </w:p>
    <w:p w14:paraId="4F0861E8" w14:textId="77777777" w:rsidR="00884A2D" w:rsidRPr="00BC00CE" w:rsidRDefault="00884A2D" w:rsidP="00ED4E1C">
      <w:pPr>
        <w:tabs>
          <w:tab w:val="left" w:pos="7655"/>
          <w:tab w:val="left" w:pos="8080"/>
        </w:tabs>
        <w:spacing w:after="0"/>
        <w:rPr>
          <w:b/>
          <w:bCs/>
          <w:color w:val="000000" w:themeColor="text1"/>
        </w:rPr>
      </w:pPr>
    </w:p>
    <w:p w14:paraId="4AA2DB03" w14:textId="77777777" w:rsidR="00884A2D" w:rsidRPr="00BC00CE" w:rsidRDefault="00884A2D" w:rsidP="00ED4E1C">
      <w:pPr>
        <w:tabs>
          <w:tab w:val="left" w:pos="7655"/>
          <w:tab w:val="left" w:pos="8080"/>
        </w:tabs>
        <w:spacing w:after="0"/>
        <w:rPr>
          <w:b/>
          <w:bCs/>
          <w:color w:val="000000" w:themeColor="text1"/>
        </w:rPr>
      </w:pPr>
    </w:p>
    <w:p w14:paraId="2210D430" w14:textId="77777777" w:rsidR="00884A2D" w:rsidRPr="00BC00CE" w:rsidRDefault="00884A2D" w:rsidP="00ED4E1C">
      <w:pPr>
        <w:tabs>
          <w:tab w:val="left" w:pos="7655"/>
          <w:tab w:val="left" w:pos="8080"/>
        </w:tabs>
        <w:spacing w:after="0"/>
        <w:rPr>
          <w:b/>
          <w:bCs/>
          <w:color w:val="000000" w:themeColor="text1"/>
        </w:rPr>
      </w:pPr>
    </w:p>
    <w:p w14:paraId="3FE7890E" w14:textId="08D4AF53" w:rsidR="00884A2D" w:rsidRPr="00BC00CE" w:rsidRDefault="00506CE3" w:rsidP="00ED4E1C">
      <w:pPr>
        <w:tabs>
          <w:tab w:val="left" w:pos="7655"/>
          <w:tab w:val="left" w:pos="8080"/>
        </w:tabs>
        <w:spacing w:after="0"/>
        <w:rPr>
          <w:b/>
          <w:bCs/>
          <w:color w:val="000000" w:themeColor="text1"/>
        </w:rPr>
      </w:pPr>
      <w:r w:rsidRPr="00BC00CE">
        <w:rPr>
          <w:b/>
          <w:bCs/>
          <w:i/>
          <w:color w:val="000000" w:themeColor="text1"/>
          <w:sz w:val="28"/>
          <w:szCs w:val="28"/>
        </w:rPr>
        <w:t>SERVICII DE ÎNTREȚINERE ȘI MENTENANȚĂ PENTRU ECHIPAMENTELE ELECTRICE ȘI DE AUTOMATIZARE, AFERENTE INSTALAȚIILOR DIN COMPONENȚA SISTEMELOR DE ALIMENTARE CU APĂ, DE COLECTARE ȘI EPURARE A APELOR UZATE, DIN CADRUL SOCIETĂȚII SECOM S.A</w:t>
      </w:r>
    </w:p>
    <w:p w14:paraId="7BD5CCA1" w14:textId="77777777" w:rsidR="00884A2D" w:rsidRPr="00BC00CE" w:rsidRDefault="00884A2D" w:rsidP="00ED4E1C">
      <w:pPr>
        <w:tabs>
          <w:tab w:val="left" w:pos="7655"/>
          <w:tab w:val="left" w:pos="8080"/>
        </w:tabs>
        <w:spacing w:after="0"/>
        <w:rPr>
          <w:b/>
          <w:bCs/>
          <w:color w:val="000000" w:themeColor="text1"/>
        </w:rPr>
      </w:pPr>
    </w:p>
    <w:p w14:paraId="3E4801CB" w14:textId="77777777" w:rsidR="00884A2D" w:rsidRPr="00BC00CE" w:rsidRDefault="00884A2D" w:rsidP="00ED4E1C">
      <w:pPr>
        <w:tabs>
          <w:tab w:val="left" w:pos="7655"/>
          <w:tab w:val="left" w:pos="8080"/>
        </w:tabs>
        <w:spacing w:after="0"/>
        <w:rPr>
          <w:b/>
          <w:bCs/>
          <w:color w:val="000000" w:themeColor="text1"/>
        </w:rPr>
      </w:pPr>
    </w:p>
    <w:p w14:paraId="33AA0E50" w14:textId="77777777" w:rsidR="00884A2D" w:rsidRPr="00BC00CE" w:rsidRDefault="00884A2D" w:rsidP="00ED4E1C">
      <w:pPr>
        <w:tabs>
          <w:tab w:val="left" w:pos="7655"/>
          <w:tab w:val="left" w:pos="8080"/>
        </w:tabs>
        <w:spacing w:after="0"/>
        <w:rPr>
          <w:b/>
          <w:bCs/>
          <w:color w:val="000000" w:themeColor="text1"/>
        </w:rPr>
      </w:pPr>
    </w:p>
    <w:p w14:paraId="6780C383" w14:textId="77777777" w:rsidR="00884A2D" w:rsidRPr="00BC00CE" w:rsidRDefault="00884A2D" w:rsidP="00ED4E1C">
      <w:pPr>
        <w:tabs>
          <w:tab w:val="left" w:pos="7655"/>
          <w:tab w:val="left" w:pos="8080"/>
        </w:tabs>
        <w:spacing w:after="0"/>
        <w:rPr>
          <w:b/>
          <w:bCs/>
          <w:color w:val="000000" w:themeColor="text1"/>
        </w:rPr>
      </w:pPr>
    </w:p>
    <w:p w14:paraId="1E1E7F61" w14:textId="77777777" w:rsidR="00884A2D" w:rsidRPr="00BC00CE" w:rsidRDefault="00884A2D" w:rsidP="00ED4E1C">
      <w:pPr>
        <w:tabs>
          <w:tab w:val="left" w:pos="7655"/>
          <w:tab w:val="left" w:pos="8080"/>
        </w:tabs>
        <w:spacing w:after="0"/>
        <w:rPr>
          <w:b/>
          <w:bCs/>
          <w:color w:val="000000" w:themeColor="text1"/>
        </w:rPr>
      </w:pPr>
    </w:p>
    <w:p w14:paraId="6B280FF3" w14:textId="77777777" w:rsidR="00884A2D" w:rsidRPr="00BC00CE" w:rsidRDefault="00884A2D" w:rsidP="00ED4E1C">
      <w:pPr>
        <w:tabs>
          <w:tab w:val="left" w:pos="7655"/>
          <w:tab w:val="left" w:pos="8080"/>
        </w:tabs>
        <w:spacing w:after="0"/>
        <w:rPr>
          <w:b/>
          <w:bCs/>
          <w:color w:val="000000" w:themeColor="text1"/>
        </w:rPr>
      </w:pPr>
    </w:p>
    <w:p w14:paraId="306FBBA1" w14:textId="77777777" w:rsidR="00884A2D" w:rsidRPr="00BC00CE" w:rsidRDefault="00884A2D" w:rsidP="00ED4E1C">
      <w:pPr>
        <w:tabs>
          <w:tab w:val="left" w:pos="7655"/>
          <w:tab w:val="left" w:pos="8080"/>
        </w:tabs>
        <w:spacing w:after="0"/>
        <w:rPr>
          <w:b/>
          <w:bCs/>
          <w:color w:val="000000" w:themeColor="text1"/>
        </w:rPr>
      </w:pPr>
    </w:p>
    <w:p w14:paraId="7A737AF7" w14:textId="77777777" w:rsidR="00884A2D" w:rsidRPr="00BC00CE" w:rsidRDefault="00884A2D" w:rsidP="00ED4E1C">
      <w:pPr>
        <w:tabs>
          <w:tab w:val="left" w:pos="7655"/>
          <w:tab w:val="left" w:pos="8080"/>
        </w:tabs>
        <w:spacing w:after="0"/>
        <w:rPr>
          <w:b/>
          <w:bCs/>
          <w:color w:val="000000" w:themeColor="text1"/>
        </w:rPr>
      </w:pPr>
    </w:p>
    <w:p w14:paraId="54A18289" w14:textId="77777777" w:rsidR="00884A2D" w:rsidRPr="00BC00CE" w:rsidRDefault="00884A2D" w:rsidP="00ED4E1C">
      <w:pPr>
        <w:tabs>
          <w:tab w:val="left" w:pos="7655"/>
          <w:tab w:val="left" w:pos="8080"/>
        </w:tabs>
        <w:spacing w:after="0"/>
        <w:rPr>
          <w:b/>
          <w:bCs/>
          <w:color w:val="000000" w:themeColor="text1"/>
        </w:rPr>
      </w:pPr>
    </w:p>
    <w:p w14:paraId="1A3C8CC9" w14:textId="77777777" w:rsidR="00884A2D" w:rsidRPr="00BC00CE" w:rsidRDefault="00884A2D" w:rsidP="00ED4E1C">
      <w:pPr>
        <w:tabs>
          <w:tab w:val="left" w:pos="7655"/>
          <w:tab w:val="left" w:pos="8080"/>
        </w:tabs>
        <w:spacing w:after="0"/>
        <w:rPr>
          <w:b/>
          <w:bCs/>
          <w:color w:val="000000" w:themeColor="text1"/>
        </w:rPr>
      </w:pPr>
    </w:p>
    <w:p w14:paraId="1538F5E4" w14:textId="77777777" w:rsidR="00884A2D" w:rsidRPr="00BC00CE" w:rsidRDefault="00884A2D" w:rsidP="00ED4E1C">
      <w:pPr>
        <w:tabs>
          <w:tab w:val="left" w:pos="7655"/>
          <w:tab w:val="left" w:pos="8080"/>
        </w:tabs>
        <w:spacing w:after="0"/>
        <w:rPr>
          <w:b/>
          <w:bCs/>
          <w:color w:val="000000" w:themeColor="text1"/>
        </w:rPr>
      </w:pPr>
    </w:p>
    <w:p w14:paraId="71E3228C" w14:textId="77777777" w:rsidR="00884A2D" w:rsidRPr="00BC00CE" w:rsidRDefault="00884A2D" w:rsidP="00ED4E1C">
      <w:pPr>
        <w:tabs>
          <w:tab w:val="left" w:pos="7655"/>
          <w:tab w:val="left" w:pos="8080"/>
        </w:tabs>
        <w:spacing w:after="0"/>
        <w:rPr>
          <w:b/>
          <w:bCs/>
          <w:color w:val="000000" w:themeColor="text1"/>
        </w:rPr>
      </w:pPr>
    </w:p>
    <w:p w14:paraId="60305884" w14:textId="77777777" w:rsidR="00584E1E" w:rsidRPr="00BC00CE" w:rsidRDefault="00584E1E" w:rsidP="00ED4E1C">
      <w:pPr>
        <w:tabs>
          <w:tab w:val="left" w:pos="7655"/>
          <w:tab w:val="left" w:pos="8080"/>
        </w:tabs>
        <w:spacing w:after="0"/>
        <w:rPr>
          <w:b/>
          <w:bCs/>
          <w:color w:val="000000" w:themeColor="text1"/>
        </w:rPr>
      </w:pPr>
    </w:p>
    <w:p w14:paraId="312B80A1" w14:textId="77777777" w:rsidR="00584E1E" w:rsidRPr="00BC00CE" w:rsidRDefault="00584E1E" w:rsidP="00ED4E1C">
      <w:pPr>
        <w:tabs>
          <w:tab w:val="left" w:pos="7655"/>
          <w:tab w:val="left" w:pos="8080"/>
        </w:tabs>
        <w:spacing w:after="0"/>
        <w:rPr>
          <w:b/>
          <w:bCs/>
          <w:color w:val="000000" w:themeColor="text1"/>
        </w:rPr>
      </w:pPr>
    </w:p>
    <w:p w14:paraId="7ACB7BF9" w14:textId="77777777" w:rsidR="00884A2D" w:rsidRPr="00BC00CE" w:rsidRDefault="00884A2D" w:rsidP="00ED4E1C">
      <w:pPr>
        <w:tabs>
          <w:tab w:val="left" w:pos="7655"/>
          <w:tab w:val="left" w:pos="8080"/>
        </w:tabs>
        <w:spacing w:after="0"/>
        <w:rPr>
          <w:b/>
          <w:bCs/>
          <w:color w:val="000000" w:themeColor="text1"/>
        </w:rPr>
      </w:pPr>
    </w:p>
    <w:p w14:paraId="5C3BEF96" w14:textId="77777777" w:rsidR="00884A2D" w:rsidRPr="00BC00CE" w:rsidRDefault="00884A2D" w:rsidP="00ED4E1C">
      <w:pPr>
        <w:tabs>
          <w:tab w:val="left" w:pos="7655"/>
          <w:tab w:val="left" w:pos="8080"/>
        </w:tabs>
        <w:spacing w:after="0"/>
        <w:rPr>
          <w:b/>
          <w:bCs/>
          <w:color w:val="000000" w:themeColor="text1"/>
        </w:rPr>
      </w:pPr>
    </w:p>
    <w:bookmarkEnd w:id="0"/>
    <w:p w14:paraId="7EC6C711" w14:textId="230D3D2E" w:rsidR="00506CE3" w:rsidRPr="00BC00CE" w:rsidRDefault="00506CE3" w:rsidP="00506CE3">
      <w:pPr>
        <w:rPr>
          <w:b/>
          <w:bCs/>
          <w:color w:val="000000" w:themeColor="text1"/>
          <w:sz w:val="28"/>
          <w:szCs w:val="28"/>
        </w:rPr>
      </w:pPr>
      <w:r w:rsidRPr="00BC00CE">
        <w:rPr>
          <w:b/>
          <w:bCs/>
          <w:noProof/>
          <w:color w:val="000000" w:themeColor="text1"/>
          <w:sz w:val="28"/>
          <w:szCs w:val="28"/>
        </w:rPr>
        <w:lastRenderedPageBreak/>
        <w:drawing>
          <wp:inline distT="0" distB="0" distL="0" distR="0" wp14:anchorId="0AA533F4" wp14:editId="316C4E86">
            <wp:extent cx="5762625" cy="1000125"/>
            <wp:effectExtent l="0" t="0" r="9525" b="9525"/>
            <wp:docPr id="382063818" name="Picture 4" descr="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n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1000125"/>
                    </a:xfrm>
                    <a:prstGeom prst="rect">
                      <a:avLst/>
                    </a:prstGeom>
                    <a:noFill/>
                    <a:ln>
                      <a:noFill/>
                    </a:ln>
                  </pic:spPr>
                </pic:pic>
              </a:graphicData>
            </a:graphic>
          </wp:inline>
        </w:drawing>
      </w:r>
      <w:r w:rsidRPr="00BC00CE">
        <w:rPr>
          <w:b/>
          <w:bCs/>
          <w:color w:val="000000" w:themeColor="text1"/>
          <w:sz w:val="28"/>
          <w:szCs w:val="28"/>
        </w:rPr>
        <w:t xml:space="preserve">                  </w:t>
      </w:r>
    </w:p>
    <w:p w14:paraId="0266D756" w14:textId="2394E176" w:rsidR="00506CE3" w:rsidRPr="00BC00CE" w:rsidRDefault="00506CE3" w:rsidP="00506CE3">
      <w:pPr>
        <w:pStyle w:val="NoSpacing"/>
        <w:ind w:left="6372"/>
        <w:rPr>
          <w:color w:val="000000" w:themeColor="text1"/>
        </w:rPr>
      </w:pPr>
      <w:r w:rsidRPr="00BC00CE">
        <w:rPr>
          <w:color w:val="000000" w:themeColor="text1"/>
        </w:rPr>
        <w:t xml:space="preserve">                                                                                                                                       </w:t>
      </w:r>
      <w:proofErr w:type="gramStart"/>
      <w:r w:rsidRPr="00BC00CE">
        <w:rPr>
          <w:color w:val="000000" w:themeColor="text1"/>
        </w:rPr>
        <w:t xml:space="preserve">APROBAT,   </w:t>
      </w:r>
      <w:proofErr w:type="gramEnd"/>
      <w:r w:rsidRPr="00BC00CE">
        <w:rPr>
          <w:color w:val="000000" w:themeColor="text1"/>
        </w:rPr>
        <w:t xml:space="preserve">                                                                                                                                                                                                      Director General </w:t>
      </w:r>
    </w:p>
    <w:p w14:paraId="3E5FB83D" w14:textId="3F36924E" w:rsidR="00506CE3" w:rsidRPr="00BC00CE" w:rsidRDefault="00506CE3" w:rsidP="00506CE3">
      <w:pPr>
        <w:pStyle w:val="NoSpacing"/>
        <w:rPr>
          <w:color w:val="000000" w:themeColor="text1"/>
        </w:rPr>
      </w:pPr>
      <w:r w:rsidRPr="00BC00CE">
        <w:rPr>
          <w:color w:val="000000" w:themeColor="text1"/>
        </w:rPr>
        <w:t xml:space="preserve">  </w:t>
      </w:r>
      <w:r w:rsidRPr="00BC00CE">
        <w:rPr>
          <w:color w:val="000000" w:themeColor="text1"/>
        </w:rPr>
        <w:tab/>
      </w:r>
      <w:r w:rsidRPr="00BC00CE">
        <w:rPr>
          <w:color w:val="000000" w:themeColor="text1"/>
        </w:rPr>
        <w:tab/>
      </w:r>
      <w:r w:rsidRPr="00BC00CE">
        <w:rPr>
          <w:color w:val="000000" w:themeColor="text1"/>
        </w:rPr>
        <w:tab/>
      </w:r>
      <w:r w:rsidRPr="00BC00CE">
        <w:rPr>
          <w:color w:val="000000" w:themeColor="text1"/>
        </w:rPr>
        <w:tab/>
      </w:r>
      <w:r w:rsidRPr="00BC00CE">
        <w:rPr>
          <w:color w:val="000000" w:themeColor="text1"/>
        </w:rPr>
        <w:tab/>
      </w:r>
      <w:r w:rsidRPr="00BC00CE">
        <w:rPr>
          <w:color w:val="000000" w:themeColor="text1"/>
        </w:rPr>
        <w:tab/>
      </w:r>
      <w:r w:rsidRPr="00BC00CE">
        <w:rPr>
          <w:color w:val="000000" w:themeColor="text1"/>
        </w:rPr>
        <w:tab/>
      </w:r>
      <w:r w:rsidRPr="00BC00CE">
        <w:rPr>
          <w:color w:val="000000" w:themeColor="text1"/>
        </w:rPr>
        <w:tab/>
      </w:r>
      <w:r w:rsidRPr="00BC00CE">
        <w:rPr>
          <w:color w:val="000000" w:themeColor="text1"/>
        </w:rPr>
        <w:tab/>
        <w:t xml:space="preserve">Ing. Adrian </w:t>
      </w:r>
      <w:proofErr w:type="spellStart"/>
      <w:r w:rsidRPr="00BC00CE">
        <w:rPr>
          <w:color w:val="000000" w:themeColor="text1"/>
        </w:rPr>
        <w:t>Turbat</w:t>
      </w:r>
      <w:proofErr w:type="spellEnd"/>
    </w:p>
    <w:p w14:paraId="792BC643" w14:textId="77777777" w:rsidR="00506CE3" w:rsidRPr="00BC00CE" w:rsidRDefault="00506CE3" w:rsidP="00506CE3">
      <w:pPr>
        <w:pStyle w:val="NoSpacing"/>
        <w:rPr>
          <w:color w:val="000000" w:themeColor="text1"/>
        </w:rPr>
      </w:pPr>
    </w:p>
    <w:p w14:paraId="5F127B52" w14:textId="77777777" w:rsidR="00506CE3" w:rsidRPr="00BC00CE" w:rsidRDefault="00506CE3" w:rsidP="00506CE3">
      <w:pPr>
        <w:pStyle w:val="NoSpacing"/>
        <w:rPr>
          <w:color w:val="000000" w:themeColor="text1"/>
        </w:rPr>
      </w:pPr>
    </w:p>
    <w:p w14:paraId="6311F159" w14:textId="54DD30DD" w:rsidR="00506CE3" w:rsidRPr="00BC00CE" w:rsidRDefault="00506CE3" w:rsidP="00506CE3">
      <w:pPr>
        <w:pStyle w:val="NoSpacing"/>
        <w:ind w:left="5664" w:firstLine="708"/>
        <w:rPr>
          <w:color w:val="000000" w:themeColor="text1"/>
        </w:rPr>
      </w:pPr>
      <w:r w:rsidRPr="00BC00CE">
        <w:rPr>
          <w:color w:val="000000" w:themeColor="text1"/>
        </w:rPr>
        <w:t xml:space="preserve">AVIZAT, </w:t>
      </w:r>
    </w:p>
    <w:p w14:paraId="4264C723" w14:textId="44A882F3" w:rsidR="00506CE3" w:rsidRPr="00BC00CE" w:rsidRDefault="00506CE3" w:rsidP="00506CE3">
      <w:pPr>
        <w:pStyle w:val="NoSpacing"/>
        <w:ind w:left="5664" w:firstLine="708"/>
        <w:rPr>
          <w:color w:val="000000" w:themeColor="text1"/>
        </w:rPr>
      </w:pPr>
      <w:r w:rsidRPr="00BC00CE">
        <w:rPr>
          <w:color w:val="000000" w:themeColor="text1"/>
        </w:rPr>
        <w:t xml:space="preserve">Director </w:t>
      </w:r>
      <w:proofErr w:type="spellStart"/>
      <w:r w:rsidRPr="00BC00CE">
        <w:rPr>
          <w:color w:val="000000" w:themeColor="text1"/>
        </w:rPr>
        <w:t>Tehnic</w:t>
      </w:r>
      <w:proofErr w:type="spellEnd"/>
      <w:r w:rsidRPr="00BC00CE">
        <w:rPr>
          <w:color w:val="000000" w:themeColor="text1"/>
        </w:rPr>
        <w:t xml:space="preserve"> </w:t>
      </w:r>
    </w:p>
    <w:p w14:paraId="2F386175" w14:textId="0FB47700" w:rsidR="00506CE3" w:rsidRPr="00BC00CE" w:rsidRDefault="00506CE3" w:rsidP="00506CE3">
      <w:pPr>
        <w:pStyle w:val="NoSpacing"/>
        <w:ind w:left="5664" w:firstLine="708"/>
        <w:rPr>
          <w:color w:val="000000" w:themeColor="text1"/>
        </w:rPr>
      </w:pPr>
      <w:r w:rsidRPr="00BC00CE">
        <w:rPr>
          <w:color w:val="000000" w:themeColor="text1"/>
        </w:rPr>
        <w:t xml:space="preserve">Ing. Ionuț </w:t>
      </w:r>
      <w:proofErr w:type="spellStart"/>
      <w:r w:rsidRPr="00BC00CE">
        <w:rPr>
          <w:color w:val="000000" w:themeColor="text1"/>
        </w:rPr>
        <w:t>Stoleriu</w:t>
      </w:r>
      <w:proofErr w:type="spellEnd"/>
    </w:p>
    <w:p w14:paraId="20FF93E2" w14:textId="77777777" w:rsidR="00506CE3" w:rsidRPr="00BC00CE" w:rsidRDefault="00506CE3" w:rsidP="00506CE3">
      <w:pPr>
        <w:rPr>
          <w:b/>
          <w:bCs/>
          <w:color w:val="000000" w:themeColor="text1"/>
          <w:sz w:val="28"/>
          <w:szCs w:val="28"/>
        </w:rPr>
      </w:pPr>
    </w:p>
    <w:p w14:paraId="493985B9" w14:textId="2044147F" w:rsidR="00512F9F" w:rsidRPr="00BC00CE" w:rsidRDefault="00512F9F" w:rsidP="00512F9F">
      <w:pPr>
        <w:rPr>
          <w:color w:val="000000" w:themeColor="text1"/>
        </w:rPr>
      </w:pPr>
      <w:r w:rsidRPr="00BC00CE">
        <w:rPr>
          <w:b/>
          <w:bCs/>
          <w:color w:val="000000" w:themeColor="text1"/>
          <w:sz w:val="28"/>
          <w:szCs w:val="28"/>
        </w:rPr>
        <w:t xml:space="preserve">                                                                                                                                                           </w:t>
      </w:r>
    </w:p>
    <w:p w14:paraId="3ECBEF5C" w14:textId="77777777" w:rsidR="00512F9F" w:rsidRPr="00BC00CE" w:rsidRDefault="00512F9F" w:rsidP="00512F9F">
      <w:pPr>
        <w:pStyle w:val="NoSpacing"/>
        <w:jc w:val="center"/>
        <w:rPr>
          <w:b/>
          <w:bCs/>
          <w:color w:val="000000" w:themeColor="text1"/>
        </w:rPr>
      </w:pPr>
      <w:r w:rsidRPr="00BC00CE">
        <w:rPr>
          <w:b/>
          <w:bCs/>
          <w:color w:val="000000" w:themeColor="text1"/>
        </w:rPr>
        <w:t>CAIET DE SARCINI</w:t>
      </w:r>
    </w:p>
    <w:p w14:paraId="30AA7E81" w14:textId="77777777" w:rsidR="00512F9F" w:rsidRPr="00BC00CE" w:rsidRDefault="00512F9F" w:rsidP="00512F9F">
      <w:pPr>
        <w:pStyle w:val="NoSpacing"/>
        <w:rPr>
          <w:color w:val="000000" w:themeColor="text1"/>
        </w:rPr>
      </w:pPr>
    </w:p>
    <w:p w14:paraId="17C3EBCA" w14:textId="77777777" w:rsidR="00512F9F" w:rsidRPr="00BC00CE" w:rsidRDefault="00512F9F" w:rsidP="00512F9F">
      <w:pPr>
        <w:pStyle w:val="NoSpacing"/>
        <w:rPr>
          <w:color w:val="000000" w:themeColor="text1"/>
        </w:rPr>
      </w:pPr>
    </w:p>
    <w:p w14:paraId="52395E74" w14:textId="77777777" w:rsidR="00512F9F" w:rsidRPr="00BC00CE" w:rsidRDefault="00512F9F" w:rsidP="00512F9F">
      <w:pPr>
        <w:pStyle w:val="NoSpacing"/>
        <w:rPr>
          <w:color w:val="000000" w:themeColor="text1"/>
        </w:rPr>
      </w:pPr>
    </w:p>
    <w:p w14:paraId="7DE95936" w14:textId="77777777" w:rsidR="00512F9F" w:rsidRPr="00BC00CE" w:rsidRDefault="00512F9F" w:rsidP="00512F9F">
      <w:pPr>
        <w:pStyle w:val="NoSpacing"/>
        <w:rPr>
          <w:b/>
          <w:bCs/>
          <w:color w:val="000000" w:themeColor="text1"/>
        </w:rPr>
      </w:pPr>
      <w:r w:rsidRPr="00BC00CE">
        <w:rPr>
          <w:b/>
          <w:bCs/>
          <w:color w:val="000000" w:themeColor="text1"/>
        </w:rPr>
        <w:t>„SERVICII DE ÎNTREȚINERE ȘI MENTENANȚĂ PENTRU ECHIPAMENTELE ELECTRICE ȘI DE AUTOMATIZARE, AFERENTE INSTALAȚIILOR DIN COMPONENȚA SISTEMELOR DE ALIMENTARE CU APĂ, DE COLECTARE ȘI EPURARE A APELOR UZATE, DIN CADRUL SOCIETĂȚII SECOM S.A”</w:t>
      </w:r>
    </w:p>
    <w:p w14:paraId="7C105AFC" w14:textId="77777777" w:rsidR="00512F9F" w:rsidRPr="00BC00CE" w:rsidRDefault="00512F9F" w:rsidP="00512F9F">
      <w:pPr>
        <w:pStyle w:val="NoSpacing"/>
        <w:rPr>
          <w:color w:val="000000" w:themeColor="text1"/>
        </w:rPr>
      </w:pPr>
    </w:p>
    <w:p w14:paraId="1A7F64D1" w14:textId="77777777" w:rsidR="00512F9F" w:rsidRPr="00BC00CE" w:rsidRDefault="00512F9F" w:rsidP="00512F9F">
      <w:pPr>
        <w:pStyle w:val="NoSpacing"/>
        <w:rPr>
          <w:color w:val="000000" w:themeColor="text1"/>
        </w:rPr>
      </w:pPr>
      <w:r w:rsidRPr="00BC00CE">
        <w:rPr>
          <w:color w:val="000000" w:themeColor="text1"/>
        </w:rPr>
        <w:t xml:space="preserve">Amplasament:     </w:t>
      </w:r>
      <w:r w:rsidRPr="00BC00CE">
        <w:rPr>
          <w:color w:val="000000" w:themeColor="text1"/>
        </w:rPr>
        <w:tab/>
        <w:t xml:space="preserve">                 BLD.CAROL I NR.53, DROBETA TURNU </w:t>
      </w:r>
      <w:proofErr w:type="gramStart"/>
      <w:r w:rsidRPr="00BC00CE">
        <w:rPr>
          <w:color w:val="000000" w:themeColor="text1"/>
        </w:rPr>
        <w:t xml:space="preserve">SEVERIN,   </w:t>
      </w:r>
      <w:proofErr w:type="gramEnd"/>
      <w:r w:rsidRPr="00BC00CE">
        <w:rPr>
          <w:color w:val="000000" w:themeColor="text1"/>
        </w:rPr>
        <w:t xml:space="preserve"> JUD.MEHEDINȚI;               </w:t>
      </w:r>
    </w:p>
    <w:p w14:paraId="244B75BA" w14:textId="77777777" w:rsidR="00512F9F" w:rsidRPr="00BC00CE" w:rsidRDefault="00512F9F" w:rsidP="00512F9F">
      <w:pPr>
        <w:pStyle w:val="NoSpacing"/>
        <w:rPr>
          <w:color w:val="000000" w:themeColor="text1"/>
        </w:rPr>
      </w:pPr>
      <w:r w:rsidRPr="00BC00CE">
        <w:rPr>
          <w:color w:val="000000" w:themeColor="text1"/>
        </w:rPr>
        <w:t xml:space="preserve">Titularul </w:t>
      </w:r>
      <w:proofErr w:type="gramStart"/>
      <w:r w:rsidRPr="00BC00CE">
        <w:rPr>
          <w:color w:val="000000" w:themeColor="text1"/>
        </w:rPr>
        <w:t>investitiei :</w:t>
      </w:r>
      <w:proofErr w:type="gramEnd"/>
      <w:r w:rsidRPr="00BC00CE">
        <w:rPr>
          <w:color w:val="000000" w:themeColor="text1"/>
        </w:rPr>
        <w:t xml:space="preserve"> </w:t>
      </w:r>
      <w:r w:rsidRPr="00BC00CE">
        <w:rPr>
          <w:color w:val="000000" w:themeColor="text1"/>
        </w:rPr>
        <w:tab/>
        <w:t xml:space="preserve">          SOCIETATEA SECOM S.A.  </w:t>
      </w:r>
      <w:r w:rsidRPr="00BC00CE">
        <w:rPr>
          <w:color w:val="000000" w:themeColor="text1"/>
        </w:rPr>
        <w:tab/>
      </w:r>
      <w:r w:rsidRPr="00BC00CE">
        <w:rPr>
          <w:color w:val="000000" w:themeColor="text1"/>
        </w:rPr>
        <w:tab/>
      </w:r>
      <w:r w:rsidRPr="00BC00CE">
        <w:rPr>
          <w:color w:val="000000" w:themeColor="text1"/>
        </w:rPr>
        <w:tab/>
      </w:r>
    </w:p>
    <w:p w14:paraId="7DF02534" w14:textId="77777777" w:rsidR="00512F9F" w:rsidRPr="00BC00CE" w:rsidRDefault="00512F9F" w:rsidP="00512F9F">
      <w:pPr>
        <w:pStyle w:val="NoSpacing"/>
        <w:rPr>
          <w:color w:val="000000" w:themeColor="text1"/>
        </w:rPr>
      </w:pPr>
      <w:r w:rsidRPr="00BC00CE">
        <w:rPr>
          <w:color w:val="000000" w:themeColor="text1"/>
        </w:rPr>
        <w:t xml:space="preserve">  Autoritatea </w:t>
      </w:r>
      <w:proofErr w:type="gramStart"/>
      <w:r w:rsidRPr="00BC00CE">
        <w:rPr>
          <w:color w:val="000000" w:themeColor="text1"/>
        </w:rPr>
        <w:t>contractantă :</w:t>
      </w:r>
      <w:proofErr w:type="gramEnd"/>
      <w:r w:rsidRPr="00BC00CE">
        <w:rPr>
          <w:color w:val="000000" w:themeColor="text1"/>
        </w:rPr>
        <w:t xml:space="preserve">   SOCIETATEA SECOM S.A. – DROBETA TURNU SEVERIN, BLD.CAROL I NR.53; </w:t>
      </w:r>
    </w:p>
    <w:p w14:paraId="00D0246B" w14:textId="77777777" w:rsidR="00512F9F" w:rsidRPr="00BC00CE" w:rsidRDefault="00512F9F" w:rsidP="00512F9F">
      <w:pPr>
        <w:pStyle w:val="NoSpacing"/>
        <w:rPr>
          <w:color w:val="000000" w:themeColor="text1"/>
        </w:rPr>
      </w:pPr>
      <w:r w:rsidRPr="00BC00CE">
        <w:rPr>
          <w:color w:val="000000" w:themeColor="text1"/>
        </w:rPr>
        <w:t xml:space="preserve">CIF RO1605884, NR.REG.COM.: J25/172/1991 </w:t>
      </w:r>
      <w:r w:rsidRPr="00BC00CE">
        <w:rPr>
          <w:color w:val="000000" w:themeColor="text1"/>
        </w:rPr>
        <w:tab/>
      </w:r>
    </w:p>
    <w:p w14:paraId="4C11DF55" w14:textId="77777777" w:rsidR="00512F9F" w:rsidRPr="00BC00CE" w:rsidRDefault="00512F9F" w:rsidP="00512F9F">
      <w:pPr>
        <w:pStyle w:val="NoSpacing"/>
        <w:rPr>
          <w:color w:val="000000" w:themeColor="text1"/>
        </w:rPr>
      </w:pPr>
      <w:r w:rsidRPr="00BC00CE">
        <w:rPr>
          <w:color w:val="000000" w:themeColor="text1"/>
        </w:rPr>
        <w:tab/>
      </w:r>
    </w:p>
    <w:p w14:paraId="64B19E23" w14:textId="77777777" w:rsidR="00512F9F" w:rsidRPr="00BC00CE" w:rsidRDefault="00512F9F" w:rsidP="00512F9F">
      <w:pPr>
        <w:pStyle w:val="NoSpacing"/>
        <w:rPr>
          <w:color w:val="000000" w:themeColor="text1"/>
        </w:rPr>
      </w:pPr>
      <w:r w:rsidRPr="00BC00CE">
        <w:rPr>
          <w:color w:val="000000" w:themeColor="text1"/>
        </w:rPr>
        <w:t xml:space="preserve">1. Obiect </w:t>
      </w:r>
    </w:p>
    <w:p w14:paraId="0D0C9D5A" w14:textId="77777777" w:rsidR="00512F9F" w:rsidRPr="00BC00CE" w:rsidRDefault="00512F9F" w:rsidP="00512F9F">
      <w:pPr>
        <w:pStyle w:val="NoSpacing"/>
        <w:rPr>
          <w:color w:val="000000" w:themeColor="text1"/>
        </w:rPr>
      </w:pPr>
    </w:p>
    <w:p w14:paraId="37FD4A1B"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Caietul de sarcini stabilește condițiile tehnice și de calitate pentru executarea serviciilor de întreținere si mentenanță la echipamentele </w:t>
      </w:r>
      <w:proofErr w:type="gramStart"/>
      <w:r w:rsidRPr="00BC00CE">
        <w:rPr>
          <w:color w:val="000000" w:themeColor="text1"/>
        </w:rPr>
        <w:t>electrice  si</w:t>
      </w:r>
      <w:proofErr w:type="gramEnd"/>
      <w:r w:rsidRPr="00BC00CE">
        <w:rPr>
          <w:color w:val="000000" w:themeColor="text1"/>
        </w:rPr>
        <w:t xml:space="preserve"> de automatizare pentru locațiile din cadrul Societății SECOM S.A.</w:t>
      </w:r>
    </w:p>
    <w:p w14:paraId="0B10C16F" w14:textId="77777777" w:rsidR="00512F9F" w:rsidRPr="00BC00CE" w:rsidRDefault="00512F9F" w:rsidP="00512F9F">
      <w:pPr>
        <w:pStyle w:val="NoSpacing"/>
        <w:rPr>
          <w:color w:val="000000" w:themeColor="text1"/>
        </w:rPr>
      </w:pPr>
    </w:p>
    <w:p w14:paraId="1CD967B7" w14:textId="77777777" w:rsidR="00512F9F" w:rsidRPr="00BC00CE" w:rsidRDefault="00512F9F" w:rsidP="00512F9F">
      <w:pPr>
        <w:pStyle w:val="NoSpacing"/>
        <w:rPr>
          <w:color w:val="000000" w:themeColor="text1"/>
        </w:rPr>
      </w:pPr>
      <w:r w:rsidRPr="00BC00CE">
        <w:rPr>
          <w:color w:val="000000" w:themeColor="text1"/>
        </w:rPr>
        <w:t xml:space="preserve">2. Documente de referință </w:t>
      </w:r>
    </w:p>
    <w:p w14:paraId="5B6C8749" w14:textId="77777777" w:rsidR="00512F9F" w:rsidRPr="00BC00CE" w:rsidRDefault="00512F9F" w:rsidP="00512F9F">
      <w:pPr>
        <w:pStyle w:val="NoSpacing"/>
        <w:rPr>
          <w:color w:val="000000" w:themeColor="text1"/>
        </w:rPr>
      </w:pPr>
    </w:p>
    <w:p w14:paraId="6D8ED103"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Echipamentele, piesele si materialele utilizate vor respecta prevederile standardelor si normelor românești si europene in vigoare. </w:t>
      </w:r>
    </w:p>
    <w:p w14:paraId="1AF54399" w14:textId="77777777" w:rsidR="00512F9F" w:rsidRPr="00BC00CE" w:rsidRDefault="00512F9F" w:rsidP="00512F9F">
      <w:pPr>
        <w:pStyle w:val="NoSpacing"/>
        <w:rPr>
          <w:color w:val="000000" w:themeColor="text1"/>
        </w:rPr>
      </w:pPr>
    </w:p>
    <w:p w14:paraId="4E2F0073" w14:textId="77777777" w:rsidR="00512F9F" w:rsidRPr="00BC00CE" w:rsidRDefault="00512F9F" w:rsidP="00512F9F">
      <w:pPr>
        <w:pStyle w:val="NoSpacing"/>
        <w:rPr>
          <w:color w:val="000000" w:themeColor="text1"/>
        </w:rPr>
      </w:pPr>
      <w:r w:rsidRPr="00BC00CE">
        <w:rPr>
          <w:color w:val="000000" w:themeColor="text1"/>
        </w:rPr>
        <w:t>3. Cerințe tehnice de calitate</w:t>
      </w:r>
    </w:p>
    <w:p w14:paraId="7C311AA2"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Prestatorul trebuie să aibă punct de lucru în Drobeta Turnu Severin.   </w:t>
      </w:r>
    </w:p>
    <w:p w14:paraId="02D7B769"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Prestatorul trebuie să aibă personal calificat și atestat pentru executarea lucrărilor de reparații și de mentenanță la echipamentele și instalațiile electrice.</w:t>
      </w:r>
    </w:p>
    <w:p w14:paraId="28A3E2AE"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Prestatorul trebuie să dețină echipamentele, sculele și dispozitivele necesare executării acestor lucrări.</w:t>
      </w:r>
    </w:p>
    <w:p w14:paraId="323BF525"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Prestatorul va efectua intervențiile în orice moment, indiferent dacă este zi sau noapte ori sunt sărbători legale, zile libere etc.</w:t>
      </w:r>
    </w:p>
    <w:p w14:paraId="4138654E" w14:textId="77777777" w:rsidR="00512F9F" w:rsidRPr="00BC00CE" w:rsidRDefault="00512F9F" w:rsidP="00512F9F">
      <w:pPr>
        <w:pStyle w:val="NoSpacing"/>
        <w:rPr>
          <w:color w:val="000000" w:themeColor="text1"/>
        </w:rPr>
      </w:pPr>
    </w:p>
    <w:p w14:paraId="2B934B83" w14:textId="77777777" w:rsidR="00512F9F" w:rsidRPr="00BC00CE" w:rsidRDefault="00512F9F" w:rsidP="00512F9F">
      <w:pPr>
        <w:pStyle w:val="NoSpacing"/>
        <w:rPr>
          <w:color w:val="000000" w:themeColor="text1"/>
        </w:rPr>
      </w:pPr>
      <w:r w:rsidRPr="00BC00CE">
        <w:rPr>
          <w:color w:val="000000" w:themeColor="text1"/>
        </w:rPr>
        <w:lastRenderedPageBreak/>
        <w:t xml:space="preserve">   </w:t>
      </w:r>
      <w:r w:rsidRPr="00BC00CE">
        <w:rPr>
          <w:color w:val="000000" w:themeColor="text1"/>
        </w:rPr>
        <w:tab/>
        <w:t xml:space="preserve">Toate piesele, subansamblele si materialele utilizate trebuie sa corespunda prevederilor legislației si actelor normative in vigoare. </w:t>
      </w:r>
    </w:p>
    <w:p w14:paraId="4CC4A2D3"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 Materialele și piesele de schimb care nu corespund acestor prevederi vor fi considerate neconforme. </w:t>
      </w:r>
    </w:p>
    <w:p w14:paraId="2EA7685F"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Se vor folosi pe cat posibil, subansamble si piese originale, identice cu cele existente sau echivalente. </w:t>
      </w:r>
    </w:p>
    <w:p w14:paraId="675BD7AE"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In cazul in care, din motive obiective, nu se pot folosi subansamble si piese originale, se vor utiliza cele cu parametri similari sau superiori iar montarea acestora se va face numai cu aprobarea Societății SECOM S.A. </w:t>
      </w:r>
    </w:p>
    <w:p w14:paraId="496E1FE0"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După reparație, toate echipamentele vor avea caracteristicile inițiale, sau superioare acestora, conform standardelor în vigoare sau specificațiilor tehnice ale acestora.</w:t>
      </w:r>
    </w:p>
    <w:p w14:paraId="20C9C345" w14:textId="77777777" w:rsidR="00512F9F" w:rsidRPr="00BC00CE" w:rsidRDefault="00512F9F" w:rsidP="00512F9F">
      <w:pPr>
        <w:pStyle w:val="NoSpacing"/>
        <w:rPr>
          <w:color w:val="000000" w:themeColor="text1"/>
        </w:rPr>
      </w:pPr>
    </w:p>
    <w:p w14:paraId="7755014F"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 In vederea menținerii la parametrii proiectați ai sistemelor de automatizare, prestatorul va efectua servicii de mentenanță cu înlocuirea pieselor defecte la solicitarea Societății SECOM S.A, cu personalul calificat al prestatorului.</w:t>
      </w:r>
    </w:p>
    <w:p w14:paraId="13202C56"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Accesul în stațiile electrice se face numai cu însoțitor din partea beneficiarului.</w:t>
      </w:r>
    </w:p>
    <w:p w14:paraId="5451A3CD"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Intervențiile neautorizate si fără participarea unui reprezentant al beneficiarului sunt total interzise. </w:t>
      </w:r>
    </w:p>
    <w:p w14:paraId="5B05D107" w14:textId="77777777" w:rsidR="00512F9F" w:rsidRPr="00BC00CE" w:rsidRDefault="00512F9F" w:rsidP="00512F9F">
      <w:pPr>
        <w:pStyle w:val="NoSpacing"/>
        <w:rPr>
          <w:color w:val="000000" w:themeColor="text1"/>
        </w:rPr>
      </w:pPr>
    </w:p>
    <w:p w14:paraId="0930E66B"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Serviciile de mentenanță si reparații vor fi executate la locul de amplasament unde funcționează în cadrul sistemului în care este integrat.</w:t>
      </w:r>
    </w:p>
    <w:p w14:paraId="3404476D"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În cazuri speciale, în care un echipament nu poate fi reparat la locul de funcționare, acesta poate fi transportat de către prestator la sediul acestuia, pe costurile sale, in vederea efectuării reparațiilor. </w:t>
      </w:r>
    </w:p>
    <w:p w14:paraId="2334EF0D"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În cazul in care, datorită unor servicii de mentenanță si reparații de proastă calitate, sau efectuate de personal slab calificat, disfuncționalitățile și defecțiunile produse la echipamentele și instalațiile beneficiarului eventualele daune si costuri vor fi suportate de prestator. </w:t>
      </w:r>
    </w:p>
    <w:p w14:paraId="40C38004"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Serviciile de mentenanță se vor executa operativ la solicitarea telefonică, e-mail, scrisoare recomandata sau fax a Societății SECOM S.A. </w:t>
      </w:r>
    </w:p>
    <w:p w14:paraId="2712FF6F" w14:textId="77777777" w:rsidR="00512F9F" w:rsidRPr="00BC00CE" w:rsidRDefault="00512F9F" w:rsidP="00512F9F">
      <w:pPr>
        <w:pStyle w:val="NoSpacing"/>
        <w:rPr>
          <w:color w:val="000000" w:themeColor="text1"/>
        </w:rPr>
      </w:pPr>
    </w:p>
    <w:p w14:paraId="1EDE00F8"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Solicitările de intervenții, la echipamentele și instalațiile cu defecțiuni, vor fi onorate în cel mai scurt timp dar nu mai mult de 2 ore de la primirea solicitării, când se va întocmi procesul verbal de constatare ce va fi însușit de ambele părți. </w:t>
      </w:r>
    </w:p>
    <w:p w14:paraId="45D7F40C"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Timpul maxim de remediere va fi de 24 de ore de la data întocmirii procesului verbal de constatare. </w:t>
      </w:r>
    </w:p>
    <w:p w14:paraId="08BA54EB"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Pentru fiecare intervenție se va întocmi proces verbal de constatare ce va fi semnat de reprezentantul prestatorului, șeful de secție, seful locației de care aparțin echipamentele si de responsabilii de contract.</w:t>
      </w:r>
    </w:p>
    <w:p w14:paraId="6F5865B4"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În baza procesului verbal de constatare a defecțiunilor, se vor efectua lucrările de intervenții și reparații în vederea remedierii defecțiunilor constatate. </w:t>
      </w:r>
    </w:p>
    <w:p w14:paraId="2D429C48"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După remedierea defecțiunii, se va încheia un proces verbal de recepție după reparație care va fi semnat de reprezentantul prestatorului și ai beneficiarului. </w:t>
      </w:r>
    </w:p>
    <w:p w14:paraId="6F725397"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In baza procesului verbal de recepție, după reparație, se va întocmi lista de servicii de mentenanță si reparații pentru lucrările executate, bazata pe preturile din oferta pentru servicii, preturi care rămân neschimbate pe toata durata contractului. </w:t>
      </w:r>
    </w:p>
    <w:p w14:paraId="0FFDB51B"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Procesele Verbale de constatare și de recepție după reparație vor sta la baza emiterii facturii in vederea efectuării plății conform contractului. </w:t>
      </w:r>
    </w:p>
    <w:p w14:paraId="131979FE" w14:textId="77777777" w:rsidR="00512F9F" w:rsidRPr="00BC00CE" w:rsidRDefault="00512F9F" w:rsidP="00512F9F">
      <w:pPr>
        <w:pStyle w:val="NoSpacing"/>
        <w:rPr>
          <w:color w:val="000000" w:themeColor="text1"/>
        </w:rPr>
      </w:pPr>
    </w:p>
    <w:p w14:paraId="5369CD0E" w14:textId="77777777" w:rsidR="00512F9F" w:rsidRPr="00BC00CE" w:rsidRDefault="00512F9F" w:rsidP="00512F9F">
      <w:pPr>
        <w:pStyle w:val="NoSpacing"/>
        <w:rPr>
          <w:color w:val="000000" w:themeColor="text1"/>
        </w:rPr>
      </w:pPr>
    </w:p>
    <w:p w14:paraId="1CEC6C61" w14:textId="77777777" w:rsidR="00512F9F" w:rsidRPr="00BC00CE" w:rsidRDefault="00512F9F" w:rsidP="00512F9F">
      <w:pPr>
        <w:pStyle w:val="NoSpacing"/>
        <w:rPr>
          <w:color w:val="000000" w:themeColor="text1"/>
        </w:rPr>
      </w:pPr>
    </w:p>
    <w:p w14:paraId="350673FF"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 Locațiile din cadrul societății SECOM S.A. și specificațiile echipamentelor aferente </w:t>
      </w:r>
      <w:proofErr w:type="gramStart"/>
      <w:r w:rsidRPr="00BC00CE">
        <w:rPr>
          <w:color w:val="000000" w:themeColor="text1"/>
        </w:rPr>
        <w:t>acestora :</w:t>
      </w:r>
      <w:proofErr w:type="gramEnd"/>
    </w:p>
    <w:p w14:paraId="539CBE4D" w14:textId="77777777" w:rsidR="00512F9F" w:rsidRPr="00BC00CE" w:rsidRDefault="00512F9F" w:rsidP="00512F9F">
      <w:pPr>
        <w:pStyle w:val="NoSpacing"/>
        <w:rPr>
          <w:color w:val="000000" w:themeColor="text1"/>
        </w:rPr>
      </w:pPr>
    </w:p>
    <w:p w14:paraId="3F3D6072" w14:textId="77777777" w:rsidR="00512F9F" w:rsidRPr="00BC00CE" w:rsidRDefault="00512F9F" w:rsidP="00512F9F">
      <w:pPr>
        <w:pStyle w:val="NoSpacing"/>
        <w:rPr>
          <w:b/>
          <w:bCs/>
          <w:color w:val="000000" w:themeColor="text1"/>
        </w:rPr>
      </w:pPr>
      <w:r w:rsidRPr="00BC00CE">
        <w:rPr>
          <w:b/>
          <w:bCs/>
          <w:color w:val="000000" w:themeColor="text1"/>
        </w:rPr>
        <w:tab/>
        <w:t>- Stația de Captare Apă – Instalații de automatizare și acționări electrice la pompele cu turație variabilă tip GRUNDFOS – 4 buc.;</w:t>
      </w:r>
    </w:p>
    <w:p w14:paraId="30A9D267" w14:textId="77777777" w:rsidR="00512F9F" w:rsidRPr="00BC00CE" w:rsidRDefault="00512F9F" w:rsidP="00512F9F">
      <w:pPr>
        <w:pStyle w:val="NoSpacing"/>
        <w:rPr>
          <w:b/>
          <w:bCs/>
          <w:color w:val="000000" w:themeColor="text1"/>
        </w:rPr>
      </w:pPr>
      <w:r w:rsidRPr="00BC00CE">
        <w:rPr>
          <w:b/>
          <w:bCs/>
          <w:color w:val="000000" w:themeColor="text1"/>
        </w:rPr>
        <w:lastRenderedPageBreak/>
        <w:tab/>
        <w:t xml:space="preserve">- Stația de Tratare Apă – Instalații de automatizare și acționări electrice la filtre și centrala termică; iluminat </w:t>
      </w:r>
      <w:proofErr w:type="gramStart"/>
      <w:r w:rsidRPr="00BC00CE">
        <w:rPr>
          <w:b/>
          <w:bCs/>
          <w:color w:val="000000" w:themeColor="text1"/>
        </w:rPr>
        <w:t>exterior ;</w:t>
      </w:r>
      <w:proofErr w:type="gramEnd"/>
      <w:r w:rsidRPr="00BC00CE">
        <w:rPr>
          <w:b/>
          <w:bCs/>
          <w:color w:val="000000" w:themeColor="text1"/>
        </w:rPr>
        <w:t xml:space="preserve"> laborator analize apă potabilă; stație verificare apometri;</w:t>
      </w:r>
    </w:p>
    <w:p w14:paraId="7DF97CDA" w14:textId="77777777" w:rsidR="00512F9F" w:rsidRPr="00BC00CE" w:rsidRDefault="00512F9F" w:rsidP="00512F9F">
      <w:pPr>
        <w:pStyle w:val="NoSpacing"/>
        <w:rPr>
          <w:b/>
          <w:bCs/>
          <w:color w:val="000000" w:themeColor="text1"/>
        </w:rPr>
      </w:pPr>
      <w:r w:rsidRPr="00BC00CE">
        <w:rPr>
          <w:b/>
          <w:bCs/>
          <w:color w:val="000000" w:themeColor="text1"/>
        </w:rPr>
        <w:tab/>
        <w:t>- Stația de Repompare Apă – Instalații de automatizare și acționări electrice la pompele cu turație variabilă tip GRUNDFOS – 9 buc.;</w:t>
      </w:r>
    </w:p>
    <w:p w14:paraId="6737A351" w14:textId="77777777" w:rsidR="00512F9F" w:rsidRPr="00BC00CE" w:rsidRDefault="00512F9F" w:rsidP="00512F9F">
      <w:pPr>
        <w:pStyle w:val="NoSpacing"/>
        <w:rPr>
          <w:b/>
          <w:bCs/>
          <w:color w:val="000000" w:themeColor="text1"/>
        </w:rPr>
      </w:pPr>
      <w:r w:rsidRPr="00BC00CE">
        <w:rPr>
          <w:b/>
          <w:bCs/>
          <w:color w:val="000000" w:themeColor="text1"/>
        </w:rPr>
        <w:tab/>
        <w:t>- Stații pompe ape uzate SP1 – SP9 - Instalații de automatizare și acționări electrice pompe submersibile tip GRUNDFOS și FLYGT;</w:t>
      </w:r>
    </w:p>
    <w:p w14:paraId="5C813876" w14:textId="77777777" w:rsidR="00512F9F" w:rsidRPr="00BC00CE" w:rsidRDefault="00512F9F" w:rsidP="00512F9F">
      <w:pPr>
        <w:pStyle w:val="NoSpacing"/>
        <w:rPr>
          <w:b/>
          <w:bCs/>
          <w:color w:val="000000" w:themeColor="text1"/>
        </w:rPr>
      </w:pPr>
      <w:r w:rsidRPr="00BC00CE">
        <w:rPr>
          <w:b/>
          <w:bCs/>
          <w:color w:val="000000" w:themeColor="text1"/>
        </w:rPr>
        <w:tab/>
        <w:t>- Stații pompare ape uzate SPAU 1 – SPAU 5 Drobeta Turnu Severin;</w:t>
      </w:r>
    </w:p>
    <w:p w14:paraId="645FDF21" w14:textId="77777777" w:rsidR="00512F9F" w:rsidRPr="00BC00CE" w:rsidRDefault="00512F9F" w:rsidP="00512F9F">
      <w:pPr>
        <w:pStyle w:val="NoSpacing"/>
        <w:rPr>
          <w:b/>
          <w:bCs/>
          <w:color w:val="000000" w:themeColor="text1"/>
        </w:rPr>
      </w:pPr>
      <w:r w:rsidRPr="00BC00CE">
        <w:rPr>
          <w:b/>
          <w:bCs/>
          <w:color w:val="000000" w:themeColor="text1"/>
        </w:rPr>
        <w:tab/>
        <w:t>- Stație pompare ape uzate str. Vasile Gionea - Drobeta Turnu Severin;</w:t>
      </w:r>
    </w:p>
    <w:p w14:paraId="4CFFF424" w14:textId="77777777" w:rsidR="00512F9F" w:rsidRPr="00BC00CE" w:rsidRDefault="00512F9F" w:rsidP="00512F9F">
      <w:pPr>
        <w:pStyle w:val="NoSpacing"/>
        <w:rPr>
          <w:b/>
          <w:bCs/>
          <w:color w:val="000000" w:themeColor="text1"/>
        </w:rPr>
      </w:pPr>
      <w:r w:rsidRPr="00BC00CE">
        <w:rPr>
          <w:b/>
          <w:bCs/>
          <w:color w:val="000000" w:themeColor="text1"/>
        </w:rPr>
        <w:tab/>
        <w:t>- Stația de apă Gura Văii - Instalații de automatizare și acționări electrice la pompe submersibile – 2 buc.;</w:t>
      </w:r>
    </w:p>
    <w:p w14:paraId="1245EC49" w14:textId="77777777" w:rsidR="00512F9F" w:rsidRPr="00BC00CE" w:rsidRDefault="00512F9F" w:rsidP="00512F9F">
      <w:pPr>
        <w:pStyle w:val="NoSpacing"/>
        <w:rPr>
          <w:b/>
          <w:bCs/>
          <w:color w:val="000000" w:themeColor="text1"/>
        </w:rPr>
      </w:pPr>
      <w:r w:rsidRPr="00BC00CE">
        <w:rPr>
          <w:b/>
          <w:bCs/>
          <w:color w:val="000000" w:themeColor="text1"/>
        </w:rPr>
        <w:tab/>
        <w:t>- Stația de pompare apă Gura Văii - Instalații de automatizare și acționări electrice la grup pompare apă potabilă în rețea, pompe cu turație variabilă tip Wilo – 2 buc.;</w:t>
      </w:r>
    </w:p>
    <w:p w14:paraId="1F8672E1" w14:textId="77777777" w:rsidR="00512F9F" w:rsidRPr="00BC00CE" w:rsidRDefault="00512F9F" w:rsidP="00512F9F">
      <w:pPr>
        <w:pStyle w:val="NoSpacing"/>
        <w:rPr>
          <w:b/>
          <w:bCs/>
          <w:color w:val="000000" w:themeColor="text1"/>
        </w:rPr>
      </w:pPr>
      <w:r w:rsidRPr="00BC00CE">
        <w:rPr>
          <w:b/>
          <w:bCs/>
          <w:color w:val="000000" w:themeColor="text1"/>
        </w:rPr>
        <w:tab/>
        <w:t>- Stația de repompare apă Gura Văii - Instalații de automatizare și acționări electrice la pompele de ridicare a presiunii – 2 buc;</w:t>
      </w:r>
    </w:p>
    <w:p w14:paraId="03F1EAB9" w14:textId="77777777" w:rsidR="00512F9F" w:rsidRPr="00BC00CE" w:rsidRDefault="00512F9F" w:rsidP="00512F9F">
      <w:pPr>
        <w:pStyle w:val="NoSpacing"/>
        <w:rPr>
          <w:b/>
          <w:bCs/>
          <w:color w:val="000000" w:themeColor="text1"/>
        </w:rPr>
      </w:pPr>
      <w:r w:rsidRPr="00BC00CE">
        <w:rPr>
          <w:b/>
          <w:bCs/>
          <w:color w:val="000000" w:themeColor="text1"/>
        </w:rPr>
        <w:tab/>
        <w:t>- Stație pompare ape uzate Gura Văii;</w:t>
      </w:r>
    </w:p>
    <w:p w14:paraId="72C66B88" w14:textId="77777777" w:rsidR="00512F9F" w:rsidRPr="00BC00CE" w:rsidRDefault="00512F9F" w:rsidP="00512F9F">
      <w:pPr>
        <w:pStyle w:val="NoSpacing"/>
        <w:rPr>
          <w:b/>
          <w:bCs/>
          <w:color w:val="000000" w:themeColor="text1"/>
        </w:rPr>
      </w:pPr>
      <w:r w:rsidRPr="00BC00CE">
        <w:rPr>
          <w:b/>
          <w:bCs/>
          <w:color w:val="000000" w:themeColor="text1"/>
        </w:rPr>
        <w:tab/>
        <w:t>- Stația de pompare apă Dudașul Schelei- Instalații de automatizare și acționări electrice la pompele cu turație variabilă tip GRUNDFOS și WILO – 2 buc.;</w:t>
      </w:r>
    </w:p>
    <w:p w14:paraId="411846AE"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apă </w:t>
      </w:r>
      <w:proofErr w:type="gramStart"/>
      <w:r w:rsidRPr="00BC00CE">
        <w:rPr>
          <w:b/>
          <w:bCs/>
          <w:color w:val="000000" w:themeColor="text1"/>
        </w:rPr>
        <w:t>Șimian  -</w:t>
      </w:r>
      <w:proofErr w:type="gramEnd"/>
      <w:r w:rsidRPr="00BC00CE">
        <w:rPr>
          <w:b/>
          <w:bCs/>
          <w:color w:val="000000" w:themeColor="text1"/>
        </w:rPr>
        <w:t xml:space="preserve"> Instalații de automatizare și acționări electrice la pompele cu turație variabilă tip GRUNDFOS – 2 buc.; LEA 20KV; Generator diesel;</w:t>
      </w:r>
    </w:p>
    <w:p w14:paraId="5B5C47DE" w14:textId="77777777" w:rsidR="00512F9F" w:rsidRPr="00BC00CE" w:rsidRDefault="00512F9F" w:rsidP="00512F9F">
      <w:pPr>
        <w:pStyle w:val="NoSpacing"/>
        <w:rPr>
          <w:b/>
          <w:bCs/>
          <w:color w:val="000000" w:themeColor="text1"/>
        </w:rPr>
      </w:pPr>
      <w:r w:rsidRPr="00BC00CE">
        <w:rPr>
          <w:b/>
          <w:bCs/>
          <w:color w:val="000000" w:themeColor="text1"/>
        </w:rPr>
        <w:tab/>
        <w:t>-  Stații pompare ape uzate SPAU 1 – SPAU 4 Șimian;</w:t>
      </w:r>
    </w:p>
    <w:p w14:paraId="7E3DF480" w14:textId="77777777" w:rsidR="00512F9F" w:rsidRPr="00BC00CE" w:rsidRDefault="00512F9F" w:rsidP="00512F9F">
      <w:pPr>
        <w:pStyle w:val="NoSpacing"/>
        <w:rPr>
          <w:b/>
          <w:bCs/>
          <w:color w:val="000000" w:themeColor="text1"/>
        </w:rPr>
      </w:pPr>
      <w:r w:rsidRPr="00BC00CE">
        <w:rPr>
          <w:b/>
          <w:bCs/>
          <w:color w:val="000000" w:themeColor="text1"/>
        </w:rPr>
        <w:tab/>
        <w:t>- Stația de pompare apă Cerneți - Instalații de automatizare și acționări electrice la pompele cu turație variabilă –3 buc. și la pompele submersibile din foraje – 3 buc.; LEA 0,4KV;</w:t>
      </w:r>
    </w:p>
    <w:p w14:paraId="29D9BF13" w14:textId="77777777" w:rsidR="00512F9F" w:rsidRPr="00BC00CE" w:rsidRDefault="00512F9F" w:rsidP="00512F9F">
      <w:pPr>
        <w:pStyle w:val="NoSpacing"/>
        <w:rPr>
          <w:b/>
          <w:bCs/>
          <w:color w:val="000000" w:themeColor="text1"/>
        </w:rPr>
      </w:pPr>
      <w:r w:rsidRPr="00BC00CE">
        <w:rPr>
          <w:b/>
          <w:bCs/>
          <w:color w:val="000000" w:themeColor="text1"/>
        </w:rPr>
        <w:tab/>
        <w:t>-  Stații pompare ape uzate SPAU1 – SPAU3 Cerneți;</w:t>
      </w:r>
    </w:p>
    <w:p w14:paraId="2183F706" w14:textId="77777777" w:rsidR="00512F9F" w:rsidRPr="00BC00CE" w:rsidRDefault="00512F9F" w:rsidP="00512F9F">
      <w:pPr>
        <w:pStyle w:val="NoSpacing"/>
        <w:rPr>
          <w:b/>
          <w:bCs/>
          <w:color w:val="000000" w:themeColor="text1"/>
        </w:rPr>
      </w:pPr>
      <w:r w:rsidRPr="00BC00CE">
        <w:rPr>
          <w:b/>
          <w:bCs/>
          <w:color w:val="000000" w:themeColor="text1"/>
        </w:rPr>
        <w:tab/>
        <w:t>- Stațiile de pompare apă Bistrița și Hinova - Instalații de automatizare și acționări electrice la pompele cu turație variabilă – 4 buc. și la pompele submersibile din foraje – 4 buc.; LEA 20KV – 0,4KV;</w:t>
      </w:r>
    </w:p>
    <w:p w14:paraId="5EA860B8" w14:textId="77777777" w:rsidR="00512F9F" w:rsidRPr="00BC00CE" w:rsidRDefault="00512F9F" w:rsidP="00512F9F">
      <w:pPr>
        <w:pStyle w:val="NoSpacing"/>
        <w:rPr>
          <w:b/>
          <w:bCs/>
          <w:color w:val="000000" w:themeColor="text1"/>
        </w:rPr>
      </w:pPr>
      <w:r w:rsidRPr="00BC00CE">
        <w:rPr>
          <w:b/>
          <w:bCs/>
          <w:color w:val="000000" w:themeColor="text1"/>
        </w:rPr>
        <w:tab/>
        <w:t>- Stația de repompare apă Bistrița - Instalații de automatizare și acționări electrice la pompele cu turație variabilă tip GRUNDFOS – 2 buc.;</w:t>
      </w:r>
    </w:p>
    <w:p w14:paraId="7C934DE1" w14:textId="77777777" w:rsidR="00512F9F" w:rsidRPr="00BC00CE" w:rsidRDefault="00512F9F" w:rsidP="00512F9F">
      <w:pPr>
        <w:pStyle w:val="NoSpacing"/>
        <w:rPr>
          <w:b/>
          <w:bCs/>
          <w:color w:val="000000" w:themeColor="text1"/>
        </w:rPr>
      </w:pPr>
      <w:r w:rsidRPr="00BC00CE">
        <w:rPr>
          <w:b/>
          <w:bCs/>
          <w:color w:val="000000" w:themeColor="text1"/>
        </w:rPr>
        <w:t xml:space="preserve">- Stația de repompare apă Dedovița </w:t>
      </w:r>
      <w:proofErr w:type="gramStart"/>
      <w:r w:rsidRPr="00BC00CE">
        <w:rPr>
          <w:b/>
          <w:bCs/>
          <w:color w:val="000000" w:themeColor="text1"/>
        </w:rPr>
        <w:t>Nouă  -</w:t>
      </w:r>
      <w:proofErr w:type="gramEnd"/>
      <w:r w:rsidRPr="00BC00CE">
        <w:rPr>
          <w:b/>
          <w:bCs/>
          <w:color w:val="000000" w:themeColor="text1"/>
        </w:rPr>
        <w:t xml:space="preserve"> Instalații de automatizare și acționări electrice la pompele cu turație variabilă tip GRUNDFOS – 2 buc.;</w:t>
      </w:r>
    </w:p>
    <w:p w14:paraId="3A1FA52D" w14:textId="77777777" w:rsidR="00512F9F" w:rsidRPr="00BC00CE" w:rsidRDefault="00512F9F" w:rsidP="00512F9F">
      <w:pPr>
        <w:pStyle w:val="NoSpacing"/>
        <w:rPr>
          <w:b/>
          <w:bCs/>
          <w:color w:val="000000" w:themeColor="text1"/>
        </w:rPr>
      </w:pPr>
      <w:r w:rsidRPr="00BC00CE">
        <w:rPr>
          <w:b/>
          <w:bCs/>
          <w:color w:val="000000" w:themeColor="text1"/>
        </w:rPr>
        <w:t xml:space="preserve">- Stația de pompare </w:t>
      </w:r>
      <w:proofErr w:type="gramStart"/>
      <w:r w:rsidRPr="00BC00CE">
        <w:rPr>
          <w:b/>
          <w:bCs/>
          <w:color w:val="000000" w:themeColor="text1"/>
        </w:rPr>
        <w:t>apă  Valea</w:t>
      </w:r>
      <w:proofErr w:type="gramEnd"/>
      <w:r w:rsidRPr="00BC00CE">
        <w:rPr>
          <w:b/>
          <w:bCs/>
          <w:color w:val="000000" w:themeColor="text1"/>
        </w:rPr>
        <w:t xml:space="preserve"> Copcii - Instalații de automatizare și acționări electrice la pompe tip GRUNDFOS – 2 buc. și la pompa submersibilă din foraj – 1 buc;</w:t>
      </w:r>
    </w:p>
    <w:p w14:paraId="6B1093AD" w14:textId="77777777" w:rsidR="00512F9F" w:rsidRPr="00BC00CE" w:rsidRDefault="00512F9F" w:rsidP="00512F9F">
      <w:pPr>
        <w:pStyle w:val="NoSpacing"/>
        <w:rPr>
          <w:b/>
          <w:bCs/>
          <w:color w:val="000000" w:themeColor="text1"/>
        </w:rPr>
      </w:pPr>
      <w:r w:rsidRPr="00BC00CE">
        <w:rPr>
          <w:b/>
          <w:bCs/>
          <w:color w:val="000000" w:themeColor="text1"/>
        </w:rPr>
        <w:t xml:space="preserve">- Stația de pompare </w:t>
      </w:r>
      <w:proofErr w:type="gramStart"/>
      <w:r w:rsidRPr="00BC00CE">
        <w:rPr>
          <w:b/>
          <w:bCs/>
          <w:color w:val="000000" w:themeColor="text1"/>
        </w:rPr>
        <w:t>apă  Valea</w:t>
      </w:r>
      <w:proofErr w:type="gramEnd"/>
      <w:r w:rsidRPr="00BC00CE">
        <w:rPr>
          <w:b/>
          <w:bCs/>
          <w:color w:val="000000" w:themeColor="text1"/>
        </w:rPr>
        <w:t xml:space="preserve"> Copcii - Instalație WIRELESS.;</w:t>
      </w:r>
    </w:p>
    <w:p w14:paraId="75FE3600" w14:textId="77777777" w:rsidR="00512F9F" w:rsidRPr="00BC00CE" w:rsidRDefault="00512F9F" w:rsidP="00512F9F">
      <w:pPr>
        <w:pStyle w:val="NoSpacing"/>
        <w:rPr>
          <w:b/>
          <w:bCs/>
          <w:color w:val="000000" w:themeColor="text1"/>
        </w:rPr>
      </w:pPr>
      <w:r w:rsidRPr="00BC00CE">
        <w:rPr>
          <w:b/>
          <w:bCs/>
          <w:color w:val="000000" w:themeColor="text1"/>
        </w:rPr>
        <w:t xml:space="preserve">- Stația de pompare </w:t>
      </w:r>
      <w:proofErr w:type="gramStart"/>
      <w:r w:rsidRPr="00BC00CE">
        <w:rPr>
          <w:b/>
          <w:bCs/>
          <w:color w:val="000000" w:themeColor="text1"/>
        </w:rPr>
        <w:t>apă  Poroina</w:t>
      </w:r>
      <w:proofErr w:type="gramEnd"/>
      <w:r w:rsidRPr="00BC00CE">
        <w:rPr>
          <w:b/>
          <w:bCs/>
          <w:color w:val="000000" w:themeColor="text1"/>
        </w:rPr>
        <w:t xml:space="preserve"> Mare - Instalații de automatizare și acționări electrice la pompe – 2 buc.;</w:t>
      </w:r>
    </w:p>
    <w:p w14:paraId="346A9C68" w14:textId="77777777" w:rsidR="00512F9F" w:rsidRPr="00BC00CE" w:rsidRDefault="00512F9F" w:rsidP="00512F9F">
      <w:pPr>
        <w:pStyle w:val="NoSpacing"/>
        <w:rPr>
          <w:b/>
          <w:bCs/>
          <w:color w:val="000000" w:themeColor="text1"/>
        </w:rPr>
      </w:pPr>
      <w:r w:rsidRPr="00BC00CE">
        <w:rPr>
          <w:b/>
          <w:bCs/>
          <w:color w:val="000000" w:themeColor="text1"/>
        </w:rPr>
        <w:tab/>
        <w:t>- Stația de pompare apă Vînjuleț - Instalații de automatizare și acționări electrice la pompele cu turație variabilă tip GRUNDFOS – 3 buc. și pompe submersibile din foraje – 3 buc.; LEA 0,4KV;</w:t>
      </w:r>
    </w:p>
    <w:p w14:paraId="78FF05BD" w14:textId="77777777" w:rsidR="00512F9F" w:rsidRPr="00BC00CE" w:rsidRDefault="00512F9F" w:rsidP="00512F9F">
      <w:pPr>
        <w:pStyle w:val="NoSpacing"/>
        <w:rPr>
          <w:b/>
          <w:bCs/>
          <w:color w:val="000000" w:themeColor="text1"/>
        </w:rPr>
      </w:pPr>
      <w:r w:rsidRPr="00BC00CE">
        <w:rPr>
          <w:b/>
          <w:bCs/>
          <w:color w:val="000000" w:themeColor="text1"/>
        </w:rPr>
        <w:tab/>
        <w:t>- Stația de tratare și pompare apă Rogova - Instalații de automatizare și acționări electrice; LEA 0,4KV; Generator diesel;</w:t>
      </w:r>
    </w:p>
    <w:p w14:paraId="6A8C1A32"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apă </w:t>
      </w:r>
      <w:proofErr w:type="gramStart"/>
      <w:r w:rsidRPr="00BC00CE">
        <w:rPr>
          <w:b/>
          <w:bCs/>
          <w:color w:val="000000" w:themeColor="text1"/>
        </w:rPr>
        <w:t>Orevița ;</w:t>
      </w:r>
      <w:proofErr w:type="gramEnd"/>
      <w:r w:rsidRPr="00BC00CE">
        <w:rPr>
          <w:b/>
          <w:bCs/>
          <w:color w:val="000000" w:themeColor="text1"/>
        </w:rPr>
        <w:t xml:space="preserve"> LEA 20KV – 0,4KV; Instalații de automatizare și acționări electrice la pompe tip WILLO – 3 buc. și pompe submersibile – 2 buc.; LEA 0,4KV;</w:t>
      </w:r>
    </w:p>
    <w:p w14:paraId="1BD5D7CB" w14:textId="77777777" w:rsidR="00512F9F" w:rsidRPr="00BC00CE" w:rsidRDefault="00512F9F" w:rsidP="00512F9F">
      <w:pPr>
        <w:pStyle w:val="NoSpacing"/>
        <w:rPr>
          <w:b/>
          <w:bCs/>
          <w:color w:val="000000" w:themeColor="text1"/>
        </w:rPr>
      </w:pPr>
      <w:r w:rsidRPr="00BC00CE">
        <w:rPr>
          <w:b/>
          <w:bCs/>
          <w:color w:val="000000" w:themeColor="text1"/>
        </w:rPr>
        <w:tab/>
        <w:t xml:space="preserve">- Stații de pompare ape </w:t>
      </w:r>
      <w:proofErr w:type="gramStart"/>
      <w:r w:rsidRPr="00BC00CE">
        <w:rPr>
          <w:b/>
          <w:bCs/>
          <w:color w:val="000000" w:themeColor="text1"/>
        </w:rPr>
        <w:t>uzate  SPAU</w:t>
      </w:r>
      <w:proofErr w:type="gramEnd"/>
      <w:r w:rsidRPr="00BC00CE">
        <w:rPr>
          <w:b/>
          <w:bCs/>
          <w:color w:val="000000" w:themeColor="text1"/>
        </w:rPr>
        <w:t xml:space="preserve"> 1 – SPAU </w:t>
      </w:r>
      <w:proofErr w:type="gramStart"/>
      <w:r w:rsidRPr="00BC00CE">
        <w:rPr>
          <w:b/>
          <w:bCs/>
          <w:color w:val="000000" w:themeColor="text1"/>
        </w:rPr>
        <w:t>2  Vînju</w:t>
      </w:r>
      <w:proofErr w:type="gramEnd"/>
      <w:r w:rsidRPr="00BC00CE">
        <w:rPr>
          <w:b/>
          <w:bCs/>
          <w:color w:val="000000" w:themeColor="text1"/>
        </w:rPr>
        <w:t>-Mare - Instalații de automatizare și acționări electrice;</w:t>
      </w:r>
    </w:p>
    <w:p w14:paraId="75C4423C" w14:textId="77777777" w:rsidR="00512F9F" w:rsidRPr="00BC00CE" w:rsidRDefault="00512F9F" w:rsidP="00512F9F">
      <w:pPr>
        <w:pStyle w:val="NoSpacing"/>
        <w:rPr>
          <w:b/>
          <w:bCs/>
          <w:color w:val="000000" w:themeColor="text1"/>
        </w:rPr>
      </w:pPr>
      <w:r w:rsidRPr="00BC00CE">
        <w:rPr>
          <w:b/>
          <w:bCs/>
          <w:color w:val="000000" w:themeColor="text1"/>
        </w:rPr>
        <w:tab/>
        <w:t>- Stația de tratare și pompare apă Baia de Aramă - Instalații de automatizare și acționări electrice; sisteme de comunicație wireless;</w:t>
      </w:r>
    </w:p>
    <w:p w14:paraId="052E008C" w14:textId="77777777" w:rsidR="00512F9F" w:rsidRPr="00BC00CE" w:rsidRDefault="00512F9F" w:rsidP="00512F9F">
      <w:pPr>
        <w:pStyle w:val="NoSpacing"/>
        <w:rPr>
          <w:b/>
          <w:bCs/>
          <w:color w:val="000000" w:themeColor="text1"/>
        </w:rPr>
      </w:pPr>
      <w:r w:rsidRPr="00BC00CE">
        <w:rPr>
          <w:b/>
          <w:bCs/>
          <w:color w:val="000000" w:themeColor="text1"/>
        </w:rPr>
        <w:t>- Stația de tratare și pompare apă Brebina - Instalații de automatizare și acționări electrice; LEA 20KV; sisteme de comunicație wireless;</w:t>
      </w:r>
    </w:p>
    <w:p w14:paraId="50D79B01" w14:textId="77777777" w:rsidR="00512F9F" w:rsidRPr="00BC00CE" w:rsidRDefault="00512F9F" w:rsidP="00512F9F">
      <w:pPr>
        <w:pStyle w:val="NoSpacing"/>
        <w:rPr>
          <w:b/>
          <w:bCs/>
          <w:color w:val="000000" w:themeColor="text1"/>
        </w:rPr>
      </w:pPr>
      <w:r w:rsidRPr="00BC00CE">
        <w:rPr>
          <w:b/>
          <w:bCs/>
          <w:color w:val="000000" w:themeColor="text1"/>
        </w:rPr>
        <w:t>- Stația de tratare și pompare apă Negoiești - Instalații de automatizare și acționări electrice;</w:t>
      </w:r>
    </w:p>
    <w:p w14:paraId="7A624C47" w14:textId="77777777" w:rsidR="00512F9F" w:rsidRPr="00BC00CE" w:rsidRDefault="00512F9F" w:rsidP="00512F9F">
      <w:pPr>
        <w:pStyle w:val="NoSpacing"/>
        <w:rPr>
          <w:b/>
          <w:bCs/>
          <w:color w:val="000000" w:themeColor="text1"/>
        </w:rPr>
      </w:pPr>
      <w:r w:rsidRPr="00BC00CE">
        <w:rPr>
          <w:b/>
          <w:bCs/>
          <w:color w:val="000000" w:themeColor="text1"/>
        </w:rPr>
        <w:t xml:space="preserve">- Stații de pompare ape </w:t>
      </w:r>
      <w:proofErr w:type="gramStart"/>
      <w:r w:rsidRPr="00BC00CE">
        <w:rPr>
          <w:b/>
          <w:bCs/>
          <w:color w:val="000000" w:themeColor="text1"/>
        </w:rPr>
        <w:t>uzate  SPAU</w:t>
      </w:r>
      <w:proofErr w:type="gramEnd"/>
      <w:r w:rsidRPr="00BC00CE">
        <w:rPr>
          <w:b/>
          <w:bCs/>
          <w:color w:val="000000" w:themeColor="text1"/>
        </w:rPr>
        <w:t xml:space="preserve"> 1 – SPAU 13 Negoiești - Instalații de automatizare și acționări electrice;  </w:t>
      </w:r>
    </w:p>
    <w:p w14:paraId="2815349C" w14:textId="77777777" w:rsidR="00512F9F" w:rsidRPr="00BC00CE" w:rsidRDefault="00512F9F" w:rsidP="00512F9F">
      <w:pPr>
        <w:pStyle w:val="NoSpacing"/>
        <w:rPr>
          <w:b/>
          <w:bCs/>
          <w:color w:val="000000" w:themeColor="text1"/>
        </w:rPr>
      </w:pPr>
      <w:r w:rsidRPr="00BC00CE">
        <w:rPr>
          <w:b/>
          <w:bCs/>
          <w:color w:val="000000" w:themeColor="text1"/>
        </w:rPr>
        <w:t xml:space="preserve">- Stația de Epurare Drobeta Turnu Severin - Instalații de automatizare și acționări </w:t>
      </w:r>
      <w:proofErr w:type="gramStart"/>
      <w:r w:rsidRPr="00BC00CE">
        <w:rPr>
          <w:b/>
          <w:bCs/>
          <w:color w:val="000000" w:themeColor="text1"/>
        </w:rPr>
        <w:t>electrice ;</w:t>
      </w:r>
      <w:proofErr w:type="gramEnd"/>
    </w:p>
    <w:p w14:paraId="508FFF0A" w14:textId="77777777" w:rsidR="00512F9F" w:rsidRPr="00BC00CE" w:rsidRDefault="00512F9F" w:rsidP="00512F9F">
      <w:pPr>
        <w:pStyle w:val="NoSpacing"/>
        <w:rPr>
          <w:b/>
          <w:bCs/>
          <w:color w:val="000000" w:themeColor="text1"/>
        </w:rPr>
      </w:pPr>
      <w:r w:rsidRPr="00BC00CE">
        <w:rPr>
          <w:b/>
          <w:bCs/>
          <w:color w:val="000000" w:themeColor="text1"/>
        </w:rPr>
        <w:t xml:space="preserve">- Stația de Epurare Gura Văii- Instalații de automatizare și acționări </w:t>
      </w:r>
      <w:proofErr w:type="gramStart"/>
      <w:r w:rsidRPr="00BC00CE">
        <w:rPr>
          <w:b/>
          <w:bCs/>
          <w:color w:val="000000" w:themeColor="text1"/>
        </w:rPr>
        <w:t>electrice ;</w:t>
      </w:r>
      <w:proofErr w:type="gramEnd"/>
    </w:p>
    <w:p w14:paraId="3F380F94"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Epurare Baia de Aramă - Instalații de automatizare și acționări </w:t>
      </w:r>
      <w:proofErr w:type="gramStart"/>
      <w:r w:rsidRPr="00BC00CE">
        <w:rPr>
          <w:b/>
          <w:bCs/>
          <w:color w:val="000000" w:themeColor="text1"/>
        </w:rPr>
        <w:t>electrice ;</w:t>
      </w:r>
      <w:proofErr w:type="gramEnd"/>
    </w:p>
    <w:p w14:paraId="64BA7EA6" w14:textId="77777777" w:rsidR="00512F9F" w:rsidRPr="00BC00CE" w:rsidRDefault="00512F9F" w:rsidP="00512F9F">
      <w:pPr>
        <w:pStyle w:val="NoSpacing"/>
        <w:rPr>
          <w:b/>
          <w:bCs/>
          <w:color w:val="000000" w:themeColor="text1"/>
        </w:rPr>
      </w:pPr>
      <w:r w:rsidRPr="00BC00CE">
        <w:rPr>
          <w:b/>
          <w:bCs/>
          <w:color w:val="000000" w:themeColor="text1"/>
        </w:rPr>
        <w:t xml:space="preserve">- Stația de Epurare Negoiești - Instalații de automatizare și acționări </w:t>
      </w:r>
      <w:proofErr w:type="gramStart"/>
      <w:r w:rsidRPr="00BC00CE">
        <w:rPr>
          <w:b/>
          <w:bCs/>
          <w:color w:val="000000" w:themeColor="text1"/>
        </w:rPr>
        <w:t>electrice ;</w:t>
      </w:r>
      <w:proofErr w:type="gramEnd"/>
    </w:p>
    <w:p w14:paraId="619996FF"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Epurare Vînju Mare - Instalații de automatizare și acționări </w:t>
      </w:r>
      <w:proofErr w:type="gramStart"/>
      <w:r w:rsidRPr="00BC00CE">
        <w:rPr>
          <w:b/>
          <w:bCs/>
          <w:color w:val="000000" w:themeColor="text1"/>
        </w:rPr>
        <w:t>electrice ;</w:t>
      </w:r>
      <w:proofErr w:type="gramEnd"/>
    </w:p>
    <w:p w14:paraId="5C4295AB" w14:textId="77777777" w:rsidR="00512F9F" w:rsidRPr="00BC00CE" w:rsidRDefault="00512F9F" w:rsidP="00512F9F">
      <w:pPr>
        <w:pStyle w:val="NoSpacing"/>
        <w:rPr>
          <w:b/>
          <w:bCs/>
          <w:color w:val="000000" w:themeColor="text1"/>
        </w:rPr>
      </w:pPr>
      <w:r w:rsidRPr="00BC00CE">
        <w:rPr>
          <w:b/>
          <w:bCs/>
          <w:color w:val="000000" w:themeColor="text1"/>
        </w:rPr>
        <w:lastRenderedPageBreak/>
        <w:tab/>
        <w:t xml:space="preserve">- Stația de Epurare Punghina - Instalații de automatizare și acționări </w:t>
      </w:r>
      <w:proofErr w:type="gramStart"/>
      <w:r w:rsidRPr="00BC00CE">
        <w:rPr>
          <w:b/>
          <w:bCs/>
          <w:color w:val="000000" w:themeColor="text1"/>
        </w:rPr>
        <w:t>electrice ;</w:t>
      </w:r>
      <w:proofErr w:type="gramEnd"/>
    </w:p>
    <w:p w14:paraId="0174A395"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Epurare Recea - Instalații de automatizare și acționări </w:t>
      </w:r>
      <w:proofErr w:type="gramStart"/>
      <w:r w:rsidRPr="00BC00CE">
        <w:rPr>
          <w:b/>
          <w:bCs/>
          <w:color w:val="000000" w:themeColor="text1"/>
        </w:rPr>
        <w:t>electrice ;</w:t>
      </w:r>
      <w:proofErr w:type="gramEnd"/>
    </w:p>
    <w:p w14:paraId="72B4322A"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Epurare Drincea - Instalații de automatizare și acționări </w:t>
      </w:r>
      <w:proofErr w:type="gramStart"/>
      <w:r w:rsidRPr="00BC00CE">
        <w:rPr>
          <w:b/>
          <w:bCs/>
          <w:color w:val="000000" w:themeColor="text1"/>
        </w:rPr>
        <w:t>electrice ;</w:t>
      </w:r>
      <w:proofErr w:type="gramEnd"/>
    </w:p>
    <w:p w14:paraId="05F56774" w14:textId="77777777" w:rsidR="00512F9F" w:rsidRPr="00BC00CE" w:rsidRDefault="00512F9F" w:rsidP="00512F9F">
      <w:pPr>
        <w:pStyle w:val="NoSpacing"/>
        <w:rPr>
          <w:b/>
          <w:bCs/>
          <w:color w:val="000000" w:themeColor="text1"/>
        </w:rPr>
      </w:pPr>
      <w:r w:rsidRPr="00BC00CE">
        <w:rPr>
          <w:b/>
          <w:bCs/>
          <w:color w:val="000000" w:themeColor="text1"/>
        </w:rPr>
        <w:tab/>
        <w:t>- Stația de Epurare Strehaia - Instalații de automatizare și acționări electrice;</w:t>
      </w:r>
    </w:p>
    <w:p w14:paraId="328E8543" w14:textId="77777777" w:rsidR="00512F9F" w:rsidRPr="00BC00CE" w:rsidRDefault="00512F9F" w:rsidP="00512F9F">
      <w:pPr>
        <w:pStyle w:val="NoSpacing"/>
        <w:rPr>
          <w:b/>
          <w:bCs/>
          <w:color w:val="000000" w:themeColor="text1"/>
        </w:rPr>
      </w:pPr>
      <w:r w:rsidRPr="00BC00CE">
        <w:rPr>
          <w:b/>
          <w:bCs/>
          <w:color w:val="000000" w:themeColor="text1"/>
        </w:rPr>
        <w:t>- Stația de tratare apă Strehaia - Instalații de automatizare și acționări electrice; Generator diesel;</w:t>
      </w:r>
    </w:p>
    <w:p w14:paraId="209B370E" w14:textId="77777777" w:rsidR="00512F9F" w:rsidRPr="00BC00CE" w:rsidRDefault="00512F9F" w:rsidP="00512F9F">
      <w:pPr>
        <w:pStyle w:val="NoSpacing"/>
        <w:rPr>
          <w:b/>
          <w:bCs/>
          <w:color w:val="000000" w:themeColor="text1"/>
        </w:rPr>
      </w:pPr>
      <w:r w:rsidRPr="00BC00CE">
        <w:rPr>
          <w:b/>
          <w:bCs/>
          <w:color w:val="000000" w:themeColor="text1"/>
        </w:rPr>
        <w:t xml:space="preserve">- Stații de pompare ape uzate SPAU 1 – SPAU </w:t>
      </w:r>
      <w:proofErr w:type="gramStart"/>
      <w:r w:rsidRPr="00BC00CE">
        <w:rPr>
          <w:b/>
          <w:bCs/>
          <w:color w:val="000000" w:themeColor="text1"/>
        </w:rPr>
        <w:t>4  Strehaia-  Instalații</w:t>
      </w:r>
      <w:proofErr w:type="gramEnd"/>
      <w:r w:rsidRPr="00BC00CE">
        <w:rPr>
          <w:b/>
          <w:bCs/>
          <w:color w:val="000000" w:themeColor="text1"/>
        </w:rPr>
        <w:t xml:space="preserve"> de automatizare și acționări electrice;</w:t>
      </w:r>
    </w:p>
    <w:p w14:paraId="7D9BD425" w14:textId="77777777" w:rsidR="00512F9F" w:rsidRPr="00BC00CE" w:rsidRDefault="00512F9F" w:rsidP="00512F9F">
      <w:pPr>
        <w:pStyle w:val="NoSpacing"/>
        <w:rPr>
          <w:b/>
          <w:bCs/>
          <w:color w:val="000000" w:themeColor="text1"/>
        </w:rPr>
      </w:pPr>
      <w:r w:rsidRPr="00BC00CE">
        <w:rPr>
          <w:b/>
          <w:bCs/>
          <w:color w:val="000000" w:themeColor="text1"/>
        </w:rPr>
        <w:t xml:space="preserve"> - Stația de pompare apă Comanda - Instalații de automatizare și acționări electrice la pompele tip LOWARA 4 GS – 2 buc.si pompe submersibile -2 buc. LEA 20KV;</w:t>
      </w:r>
    </w:p>
    <w:p w14:paraId="5E269B42"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repompare </w:t>
      </w:r>
      <w:proofErr w:type="gramStart"/>
      <w:r w:rsidRPr="00BC00CE">
        <w:rPr>
          <w:b/>
          <w:bCs/>
          <w:color w:val="000000" w:themeColor="text1"/>
        </w:rPr>
        <w:t>apă  Cicero</w:t>
      </w:r>
      <w:proofErr w:type="gramEnd"/>
      <w:r w:rsidRPr="00BC00CE">
        <w:rPr>
          <w:b/>
          <w:bCs/>
          <w:color w:val="000000" w:themeColor="text1"/>
        </w:rPr>
        <w:t xml:space="preserve"> - Instalații de automatizare și acționări electrice la pompe tip GRUNDFOS – 2 buc.;</w:t>
      </w:r>
    </w:p>
    <w:p w14:paraId="0A1F0AB9"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Magheru</w:t>
      </w:r>
      <w:proofErr w:type="gramEnd"/>
      <w:r w:rsidRPr="00BC00CE">
        <w:rPr>
          <w:b/>
          <w:bCs/>
          <w:color w:val="000000" w:themeColor="text1"/>
        </w:rPr>
        <w:t xml:space="preserve"> - Instalații de automatizare și acționări electrice la pompe tip GRUNDFOS – 2 buc.;</w:t>
      </w:r>
    </w:p>
    <w:p w14:paraId="63EB0338" w14:textId="77777777" w:rsidR="00512F9F" w:rsidRPr="00BC00CE" w:rsidRDefault="00512F9F" w:rsidP="00512F9F">
      <w:pPr>
        <w:pStyle w:val="NoSpacing"/>
        <w:rPr>
          <w:b/>
          <w:bCs/>
          <w:color w:val="000000" w:themeColor="text1"/>
        </w:rPr>
      </w:pPr>
      <w:r w:rsidRPr="00BC00CE">
        <w:rPr>
          <w:b/>
          <w:bCs/>
          <w:color w:val="000000" w:themeColor="text1"/>
        </w:rPr>
        <w:tab/>
        <w:t xml:space="preserve">- Stații de pompare </w:t>
      </w:r>
      <w:proofErr w:type="gramStart"/>
      <w:r w:rsidRPr="00BC00CE">
        <w:rPr>
          <w:b/>
          <w:bCs/>
          <w:color w:val="000000" w:themeColor="text1"/>
        </w:rPr>
        <w:t>apă  SP</w:t>
      </w:r>
      <w:proofErr w:type="gramEnd"/>
      <w:r w:rsidRPr="00BC00CE">
        <w:rPr>
          <w:b/>
          <w:bCs/>
          <w:color w:val="000000" w:themeColor="text1"/>
        </w:rPr>
        <w:t xml:space="preserve"> 2 – SP</w:t>
      </w:r>
      <w:proofErr w:type="gramStart"/>
      <w:r w:rsidRPr="00BC00CE">
        <w:rPr>
          <w:b/>
          <w:bCs/>
          <w:color w:val="000000" w:themeColor="text1"/>
        </w:rPr>
        <w:t>4  Breznița</w:t>
      </w:r>
      <w:proofErr w:type="gramEnd"/>
      <w:r w:rsidRPr="00BC00CE">
        <w:rPr>
          <w:b/>
          <w:bCs/>
          <w:color w:val="000000" w:themeColor="text1"/>
        </w:rPr>
        <w:t xml:space="preserve"> - Instalații de automatizare și acționări electrice la pompe tip GRUNDFOS – 6 buc.;</w:t>
      </w:r>
    </w:p>
    <w:p w14:paraId="49E75508"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apă </w:t>
      </w:r>
      <w:proofErr w:type="gramStart"/>
      <w:r w:rsidRPr="00BC00CE">
        <w:rPr>
          <w:b/>
          <w:bCs/>
          <w:color w:val="000000" w:themeColor="text1"/>
        </w:rPr>
        <w:t>uzată  SPAU</w:t>
      </w:r>
      <w:proofErr w:type="gramEnd"/>
      <w:r w:rsidRPr="00BC00CE">
        <w:rPr>
          <w:b/>
          <w:bCs/>
          <w:color w:val="000000" w:themeColor="text1"/>
        </w:rPr>
        <w:t xml:space="preserve"> 1 Magheru - Instalații de automatizare și acționări electrice la pompe submersibile tip GRUNDFOS– 2 buc.;</w:t>
      </w:r>
    </w:p>
    <w:p w14:paraId="4AB5FE01" w14:textId="77777777" w:rsidR="00512F9F" w:rsidRPr="00BC00CE" w:rsidRDefault="00512F9F" w:rsidP="00512F9F">
      <w:pPr>
        <w:pStyle w:val="NoSpacing"/>
        <w:rPr>
          <w:b/>
          <w:bCs/>
          <w:color w:val="000000" w:themeColor="text1"/>
        </w:rPr>
      </w:pPr>
      <w:r w:rsidRPr="00BC00CE">
        <w:rPr>
          <w:b/>
          <w:bCs/>
          <w:color w:val="000000" w:themeColor="text1"/>
        </w:rPr>
        <w:tab/>
        <w:t xml:space="preserve">- Stații de pompare ape uzate SPAU 1 – SPAU </w:t>
      </w:r>
      <w:proofErr w:type="gramStart"/>
      <w:r w:rsidRPr="00BC00CE">
        <w:rPr>
          <w:b/>
          <w:bCs/>
          <w:color w:val="000000" w:themeColor="text1"/>
        </w:rPr>
        <w:t>2  Breznița</w:t>
      </w:r>
      <w:proofErr w:type="gramEnd"/>
      <w:r w:rsidRPr="00BC00CE">
        <w:rPr>
          <w:b/>
          <w:bCs/>
          <w:color w:val="000000" w:themeColor="text1"/>
        </w:rPr>
        <w:t xml:space="preserve"> - Instalații de automatizare și acționări electrice la pompe submersibile tip GRUNDFOS– 4 buc.;</w:t>
      </w:r>
    </w:p>
    <w:p w14:paraId="42DE4DFF"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Izvorul</w:t>
      </w:r>
      <w:proofErr w:type="gramEnd"/>
      <w:r w:rsidRPr="00BC00CE">
        <w:rPr>
          <w:b/>
          <w:bCs/>
          <w:color w:val="000000" w:themeColor="text1"/>
        </w:rPr>
        <w:t xml:space="preserve"> Bîrzii- Instalații de automatizare și acționări electrice la pompe tip GRUNDFOS – 2 buc.;</w:t>
      </w:r>
    </w:p>
    <w:p w14:paraId="6562FD1C" w14:textId="77777777" w:rsidR="00512F9F" w:rsidRPr="00BC00CE" w:rsidRDefault="00512F9F" w:rsidP="00512F9F">
      <w:pPr>
        <w:pStyle w:val="NoSpacing"/>
        <w:rPr>
          <w:b/>
          <w:bCs/>
          <w:color w:val="000000" w:themeColor="text1"/>
        </w:rPr>
      </w:pPr>
      <w:r w:rsidRPr="00BC00CE">
        <w:rPr>
          <w:b/>
          <w:bCs/>
          <w:color w:val="000000" w:themeColor="text1"/>
        </w:rPr>
        <w:t xml:space="preserve">- Stația de pompare </w:t>
      </w:r>
      <w:proofErr w:type="gramStart"/>
      <w:r w:rsidRPr="00BC00CE">
        <w:rPr>
          <w:b/>
          <w:bCs/>
          <w:color w:val="000000" w:themeColor="text1"/>
        </w:rPr>
        <w:t>apă  Izvorul</w:t>
      </w:r>
      <w:proofErr w:type="gramEnd"/>
      <w:r w:rsidRPr="00BC00CE">
        <w:rPr>
          <w:b/>
          <w:bCs/>
          <w:color w:val="000000" w:themeColor="text1"/>
        </w:rPr>
        <w:t xml:space="preserve"> Bîrzii - Instalație WIRELESS.;</w:t>
      </w:r>
    </w:p>
    <w:p w14:paraId="21951455"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Schinteiești</w:t>
      </w:r>
      <w:proofErr w:type="gramEnd"/>
      <w:r w:rsidRPr="00BC00CE">
        <w:rPr>
          <w:b/>
          <w:bCs/>
          <w:color w:val="000000" w:themeColor="text1"/>
        </w:rPr>
        <w:t xml:space="preserve"> - Instalații de automatizare și acționări electrice la pompe submersibile tip GRUNDFOS – 2 buc.; LEA 0,4KV;</w:t>
      </w:r>
    </w:p>
    <w:p w14:paraId="6F39CFB3" w14:textId="77777777" w:rsidR="00512F9F" w:rsidRPr="00BC00CE" w:rsidRDefault="00512F9F" w:rsidP="00512F9F">
      <w:pPr>
        <w:pStyle w:val="NoSpacing"/>
        <w:rPr>
          <w:b/>
          <w:bCs/>
          <w:color w:val="000000" w:themeColor="text1"/>
        </w:rPr>
      </w:pPr>
      <w:r w:rsidRPr="00BC00CE">
        <w:rPr>
          <w:b/>
          <w:bCs/>
          <w:color w:val="000000" w:themeColor="text1"/>
        </w:rPr>
        <w:t xml:space="preserve">- Stația de pompare </w:t>
      </w:r>
      <w:proofErr w:type="gramStart"/>
      <w:r w:rsidRPr="00BC00CE">
        <w:rPr>
          <w:b/>
          <w:bCs/>
          <w:color w:val="000000" w:themeColor="text1"/>
        </w:rPr>
        <w:t>apă  Schinteiești</w:t>
      </w:r>
      <w:proofErr w:type="gramEnd"/>
      <w:r w:rsidRPr="00BC00CE">
        <w:rPr>
          <w:b/>
          <w:bCs/>
          <w:color w:val="000000" w:themeColor="text1"/>
        </w:rPr>
        <w:t xml:space="preserve"> - Instalație WIRELESS;</w:t>
      </w:r>
    </w:p>
    <w:p w14:paraId="17E20987"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Patolani</w:t>
      </w:r>
      <w:proofErr w:type="gramEnd"/>
      <w:r w:rsidRPr="00BC00CE">
        <w:rPr>
          <w:b/>
          <w:bCs/>
          <w:color w:val="000000" w:themeColor="text1"/>
        </w:rPr>
        <w:t xml:space="preserve"> - Instalații de automatizare și acționări electrice la pompe tip GRUNDFOS – 2 buc.;</w:t>
      </w:r>
    </w:p>
    <w:p w14:paraId="5594517D"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Balotești</w:t>
      </w:r>
      <w:proofErr w:type="gramEnd"/>
      <w:r w:rsidRPr="00BC00CE">
        <w:rPr>
          <w:b/>
          <w:bCs/>
          <w:color w:val="000000" w:themeColor="text1"/>
        </w:rPr>
        <w:t xml:space="preserve"> - Instalații de automatizare și acționări electrice la pompe submersibile tip GRUNDFOS – 2 buc.;</w:t>
      </w:r>
    </w:p>
    <w:p w14:paraId="36071342" w14:textId="77777777" w:rsidR="00512F9F" w:rsidRPr="00BC00CE" w:rsidRDefault="00512F9F" w:rsidP="00512F9F">
      <w:pPr>
        <w:pStyle w:val="NoSpacing"/>
        <w:rPr>
          <w:b/>
          <w:bCs/>
          <w:color w:val="000000" w:themeColor="text1"/>
        </w:rPr>
      </w:pPr>
      <w:r w:rsidRPr="00BC00CE">
        <w:rPr>
          <w:b/>
          <w:bCs/>
          <w:color w:val="000000" w:themeColor="text1"/>
        </w:rPr>
        <w:tab/>
        <w:t xml:space="preserve">- </w:t>
      </w:r>
      <w:proofErr w:type="gramStart"/>
      <w:r w:rsidRPr="00BC00CE">
        <w:rPr>
          <w:b/>
          <w:bCs/>
          <w:color w:val="000000" w:themeColor="text1"/>
        </w:rPr>
        <w:t>Foraje  Balotești</w:t>
      </w:r>
      <w:proofErr w:type="gramEnd"/>
      <w:r w:rsidRPr="00BC00CE">
        <w:rPr>
          <w:b/>
          <w:bCs/>
          <w:color w:val="000000" w:themeColor="text1"/>
        </w:rPr>
        <w:t xml:space="preserve"> - Instalații de automatizare și acționări electrice la pompe tip GRUNDFOS – 2 buc.;</w:t>
      </w:r>
    </w:p>
    <w:p w14:paraId="487AA591" w14:textId="77777777" w:rsidR="00512F9F" w:rsidRPr="00BC00CE" w:rsidRDefault="00512F9F" w:rsidP="00512F9F">
      <w:pPr>
        <w:pStyle w:val="NoSpacing"/>
        <w:rPr>
          <w:b/>
          <w:bCs/>
          <w:color w:val="000000" w:themeColor="text1"/>
        </w:rPr>
      </w:pPr>
      <w:r w:rsidRPr="00BC00CE">
        <w:rPr>
          <w:b/>
          <w:bCs/>
          <w:color w:val="000000" w:themeColor="text1"/>
        </w:rPr>
        <w:tab/>
        <w:t xml:space="preserve">- </w:t>
      </w:r>
      <w:proofErr w:type="gramStart"/>
      <w:r w:rsidRPr="00BC00CE">
        <w:rPr>
          <w:b/>
          <w:bCs/>
          <w:color w:val="000000" w:themeColor="text1"/>
        </w:rPr>
        <w:t>Foraje  Jiana</w:t>
      </w:r>
      <w:proofErr w:type="gramEnd"/>
      <w:r w:rsidRPr="00BC00CE">
        <w:rPr>
          <w:b/>
          <w:bCs/>
          <w:color w:val="000000" w:themeColor="text1"/>
        </w:rPr>
        <w:t xml:space="preserve"> - Instalații de automatizare și acționări electrice la pompe submersibile– 4 buc.;</w:t>
      </w:r>
    </w:p>
    <w:p w14:paraId="242E764E"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Jiana</w:t>
      </w:r>
      <w:proofErr w:type="gramEnd"/>
      <w:r w:rsidRPr="00BC00CE">
        <w:rPr>
          <w:b/>
          <w:bCs/>
          <w:color w:val="000000" w:themeColor="text1"/>
        </w:rPr>
        <w:t xml:space="preserve"> - Instalații de automatizare și acționări electrice la pompe - 3 buc.; LEA 0,4KV;</w:t>
      </w:r>
    </w:p>
    <w:p w14:paraId="257D64E1" w14:textId="77777777" w:rsidR="00512F9F" w:rsidRPr="00BC00CE" w:rsidRDefault="00512F9F" w:rsidP="00512F9F">
      <w:pPr>
        <w:pStyle w:val="NoSpacing"/>
        <w:rPr>
          <w:b/>
          <w:bCs/>
          <w:color w:val="000000" w:themeColor="text1"/>
        </w:rPr>
      </w:pPr>
      <w:r w:rsidRPr="00BC00CE">
        <w:rPr>
          <w:b/>
          <w:bCs/>
          <w:color w:val="000000" w:themeColor="text1"/>
        </w:rPr>
        <w:tab/>
        <w:t xml:space="preserve">- </w:t>
      </w:r>
      <w:proofErr w:type="gramStart"/>
      <w:r w:rsidRPr="00BC00CE">
        <w:rPr>
          <w:b/>
          <w:bCs/>
          <w:color w:val="000000" w:themeColor="text1"/>
        </w:rPr>
        <w:t>Foraje  Dănceu</w:t>
      </w:r>
      <w:proofErr w:type="gramEnd"/>
      <w:r w:rsidRPr="00BC00CE">
        <w:rPr>
          <w:b/>
          <w:bCs/>
          <w:color w:val="000000" w:themeColor="text1"/>
        </w:rPr>
        <w:t xml:space="preserve"> - Instalații de automatizare și acționări electrice la pompe submersibile - 4 buc.;</w:t>
      </w:r>
    </w:p>
    <w:p w14:paraId="5693DDB5"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Dănceu</w:t>
      </w:r>
      <w:proofErr w:type="gramEnd"/>
      <w:r w:rsidRPr="00BC00CE">
        <w:rPr>
          <w:b/>
          <w:bCs/>
          <w:color w:val="000000" w:themeColor="text1"/>
        </w:rPr>
        <w:t xml:space="preserve"> - Instalații de automatizare și acționări electrice la pompe tip GRUNDFOS– 2 buc.; LEA 20KV – 0,4KV;</w:t>
      </w:r>
    </w:p>
    <w:p w14:paraId="01AD5E05" w14:textId="77777777" w:rsidR="00512F9F" w:rsidRPr="00BC00CE" w:rsidRDefault="00512F9F" w:rsidP="00512F9F">
      <w:pPr>
        <w:pStyle w:val="NoSpacing"/>
        <w:rPr>
          <w:b/>
          <w:bCs/>
          <w:color w:val="000000" w:themeColor="text1"/>
        </w:rPr>
      </w:pPr>
      <w:r w:rsidRPr="00BC00CE">
        <w:rPr>
          <w:b/>
          <w:bCs/>
          <w:color w:val="000000" w:themeColor="text1"/>
        </w:rPr>
        <w:t xml:space="preserve">- </w:t>
      </w:r>
      <w:proofErr w:type="gramStart"/>
      <w:r w:rsidRPr="00BC00CE">
        <w:rPr>
          <w:b/>
          <w:bCs/>
          <w:color w:val="000000" w:themeColor="text1"/>
        </w:rPr>
        <w:t>Foraje  Cioroboreni</w:t>
      </w:r>
      <w:proofErr w:type="gramEnd"/>
      <w:r w:rsidRPr="00BC00CE">
        <w:rPr>
          <w:b/>
          <w:bCs/>
          <w:color w:val="000000" w:themeColor="text1"/>
        </w:rPr>
        <w:t>- Instalații de automatizare și acționări electrice la pompe submersibile     – 2 buc.;</w:t>
      </w:r>
    </w:p>
    <w:p w14:paraId="72FCA38E"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Cioroboreni</w:t>
      </w:r>
      <w:proofErr w:type="gramEnd"/>
      <w:r w:rsidRPr="00BC00CE">
        <w:rPr>
          <w:b/>
          <w:bCs/>
          <w:color w:val="000000" w:themeColor="text1"/>
        </w:rPr>
        <w:t xml:space="preserve"> - Instalații de automatizare și acționări electrice la pompe –</w:t>
      </w:r>
      <w:proofErr w:type="gramStart"/>
      <w:r w:rsidRPr="00BC00CE">
        <w:rPr>
          <w:b/>
          <w:bCs/>
          <w:color w:val="000000" w:themeColor="text1"/>
        </w:rPr>
        <w:t>3  buc</w:t>
      </w:r>
      <w:proofErr w:type="gramEnd"/>
      <w:r w:rsidRPr="00BC00CE">
        <w:rPr>
          <w:b/>
          <w:bCs/>
          <w:color w:val="000000" w:themeColor="text1"/>
        </w:rPr>
        <w:t>.;</w:t>
      </w:r>
    </w:p>
    <w:p w14:paraId="611B7233" w14:textId="77777777" w:rsidR="00512F9F" w:rsidRPr="00BC00CE" w:rsidRDefault="00512F9F" w:rsidP="00512F9F">
      <w:pPr>
        <w:pStyle w:val="NoSpacing"/>
        <w:rPr>
          <w:b/>
          <w:bCs/>
          <w:color w:val="000000" w:themeColor="text1"/>
        </w:rPr>
      </w:pPr>
      <w:r w:rsidRPr="00BC00CE">
        <w:rPr>
          <w:b/>
          <w:bCs/>
          <w:color w:val="000000" w:themeColor="text1"/>
        </w:rPr>
        <w:t xml:space="preserve">- </w:t>
      </w:r>
      <w:proofErr w:type="gramStart"/>
      <w:r w:rsidRPr="00BC00CE">
        <w:rPr>
          <w:b/>
          <w:bCs/>
          <w:color w:val="000000" w:themeColor="text1"/>
        </w:rPr>
        <w:t>Foraje  Jiana</w:t>
      </w:r>
      <w:proofErr w:type="gramEnd"/>
      <w:r w:rsidRPr="00BC00CE">
        <w:rPr>
          <w:b/>
          <w:bCs/>
          <w:color w:val="000000" w:themeColor="text1"/>
        </w:rPr>
        <w:t xml:space="preserve"> Veche - Instalații de automatizare și acționări electrice la pompe submersibile     – 2 buc.;</w:t>
      </w:r>
    </w:p>
    <w:p w14:paraId="74F909C8"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Jiana</w:t>
      </w:r>
      <w:proofErr w:type="gramEnd"/>
      <w:r w:rsidRPr="00BC00CE">
        <w:rPr>
          <w:b/>
          <w:bCs/>
          <w:color w:val="000000" w:themeColor="text1"/>
        </w:rPr>
        <w:t xml:space="preserve"> Veche - Instalații de automatizare și acționări electrice la pompe – 2 buc.;</w:t>
      </w:r>
    </w:p>
    <w:p w14:paraId="10F93625" w14:textId="77777777" w:rsidR="00512F9F" w:rsidRPr="00BC00CE" w:rsidRDefault="00512F9F" w:rsidP="00512F9F">
      <w:pPr>
        <w:pStyle w:val="NoSpacing"/>
        <w:rPr>
          <w:b/>
          <w:bCs/>
          <w:color w:val="000000" w:themeColor="text1"/>
        </w:rPr>
      </w:pPr>
      <w:r w:rsidRPr="00BC00CE">
        <w:rPr>
          <w:b/>
          <w:bCs/>
          <w:color w:val="000000" w:themeColor="text1"/>
        </w:rPr>
        <w:tab/>
        <w:t xml:space="preserve">- </w:t>
      </w:r>
      <w:proofErr w:type="gramStart"/>
      <w:r w:rsidRPr="00BC00CE">
        <w:rPr>
          <w:b/>
          <w:bCs/>
          <w:color w:val="000000" w:themeColor="text1"/>
        </w:rPr>
        <w:t>Foraje  Punghina</w:t>
      </w:r>
      <w:proofErr w:type="gramEnd"/>
      <w:r w:rsidRPr="00BC00CE">
        <w:rPr>
          <w:b/>
          <w:bCs/>
          <w:color w:val="000000" w:themeColor="text1"/>
        </w:rPr>
        <w:t>- Instalații de automatizare și acționări electrice la pompe submersibile           – 2 buc.;</w:t>
      </w:r>
    </w:p>
    <w:p w14:paraId="439EDFEA"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Punghina</w:t>
      </w:r>
      <w:proofErr w:type="gramEnd"/>
      <w:r w:rsidRPr="00BC00CE">
        <w:rPr>
          <w:b/>
          <w:bCs/>
          <w:color w:val="000000" w:themeColor="text1"/>
        </w:rPr>
        <w:t xml:space="preserve"> - Instalații de automatizare și acționări electrice la pompe tip GRUNDFOS – 2 buc.;</w:t>
      </w:r>
    </w:p>
    <w:p w14:paraId="4100EFDF" w14:textId="77777777" w:rsidR="00512F9F" w:rsidRPr="00BC00CE" w:rsidRDefault="00512F9F" w:rsidP="00512F9F">
      <w:pPr>
        <w:pStyle w:val="NoSpacing"/>
        <w:rPr>
          <w:b/>
          <w:bCs/>
          <w:color w:val="000000" w:themeColor="text1"/>
        </w:rPr>
      </w:pPr>
      <w:r w:rsidRPr="00BC00CE">
        <w:rPr>
          <w:b/>
          <w:bCs/>
          <w:color w:val="000000" w:themeColor="text1"/>
        </w:rPr>
        <w:tab/>
        <w:t>-  Stații de pompare ape uzate SPAU 1 – SPAU 15 Punghina;</w:t>
      </w:r>
    </w:p>
    <w:p w14:paraId="5BFF0C03" w14:textId="77777777" w:rsidR="00512F9F" w:rsidRPr="00BC00CE" w:rsidRDefault="00512F9F" w:rsidP="00512F9F">
      <w:pPr>
        <w:pStyle w:val="NoSpacing"/>
        <w:rPr>
          <w:b/>
          <w:bCs/>
          <w:color w:val="000000" w:themeColor="text1"/>
        </w:rPr>
      </w:pPr>
      <w:r w:rsidRPr="00BC00CE">
        <w:rPr>
          <w:b/>
          <w:bCs/>
          <w:color w:val="000000" w:themeColor="text1"/>
        </w:rPr>
        <w:t xml:space="preserve">- </w:t>
      </w:r>
      <w:proofErr w:type="gramStart"/>
      <w:r w:rsidRPr="00BC00CE">
        <w:rPr>
          <w:b/>
          <w:bCs/>
          <w:color w:val="000000" w:themeColor="text1"/>
        </w:rPr>
        <w:t>Foraje  Drincea</w:t>
      </w:r>
      <w:proofErr w:type="gramEnd"/>
      <w:r w:rsidRPr="00BC00CE">
        <w:rPr>
          <w:b/>
          <w:bCs/>
          <w:color w:val="000000" w:themeColor="text1"/>
        </w:rPr>
        <w:t xml:space="preserve"> - Instalații de automatizare și acționări electrice la pompe </w:t>
      </w:r>
      <w:proofErr w:type="gramStart"/>
      <w:r w:rsidRPr="00BC00CE">
        <w:rPr>
          <w:b/>
          <w:bCs/>
          <w:color w:val="000000" w:themeColor="text1"/>
        </w:rPr>
        <w:t>submersibile  –</w:t>
      </w:r>
      <w:proofErr w:type="gramEnd"/>
      <w:r w:rsidRPr="00BC00CE">
        <w:rPr>
          <w:b/>
          <w:bCs/>
          <w:color w:val="000000" w:themeColor="text1"/>
        </w:rPr>
        <w:t xml:space="preserve"> 2 buc.;</w:t>
      </w:r>
    </w:p>
    <w:p w14:paraId="627CAC4D" w14:textId="77777777" w:rsidR="00512F9F" w:rsidRPr="00BC00CE" w:rsidRDefault="00512F9F" w:rsidP="00512F9F">
      <w:pPr>
        <w:pStyle w:val="NoSpacing"/>
        <w:rPr>
          <w:b/>
          <w:bCs/>
          <w:color w:val="000000" w:themeColor="text1"/>
        </w:rPr>
      </w:pPr>
      <w:r w:rsidRPr="00BC00CE">
        <w:rPr>
          <w:b/>
          <w:bCs/>
          <w:color w:val="000000" w:themeColor="text1"/>
        </w:rPr>
        <w:tab/>
        <w:t xml:space="preserve">- Stația de pompare </w:t>
      </w:r>
      <w:proofErr w:type="gramStart"/>
      <w:r w:rsidRPr="00BC00CE">
        <w:rPr>
          <w:b/>
          <w:bCs/>
          <w:color w:val="000000" w:themeColor="text1"/>
        </w:rPr>
        <w:t>apă  Drincea</w:t>
      </w:r>
      <w:proofErr w:type="gramEnd"/>
      <w:r w:rsidRPr="00BC00CE">
        <w:rPr>
          <w:b/>
          <w:bCs/>
          <w:color w:val="000000" w:themeColor="text1"/>
        </w:rPr>
        <w:t xml:space="preserve"> - Instalații de automatizare și acționări electrice la pompe – 2 buc.;</w:t>
      </w:r>
    </w:p>
    <w:p w14:paraId="63EADE50" w14:textId="77777777" w:rsidR="00512F9F" w:rsidRPr="00BC00CE" w:rsidRDefault="00512F9F" w:rsidP="00512F9F">
      <w:pPr>
        <w:pStyle w:val="NoSpacing"/>
        <w:rPr>
          <w:b/>
          <w:bCs/>
          <w:color w:val="000000" w:themeColor="text1"/>
        </w:rPr>
      </w:pPr>
      <w:r w:rsidRPr="00BC00CE">
        <w:rPr>
          <w:b/>
          <w:bCs/>
          <w:color w:val="000000" w:themeColor="text1"/>
        </w:rPr>
        <w:tab/>
        <w:t>-  Stații de pompare ape uzate SPAU 1 – SPAU 3 Drincea;</w:t>
      </w:r>
    </w:p>
    <w:p w14:paraId="445F82D2" w14:textId="77777777" w:rsidR="00512F9F" w:rsidRPr="00BC00CE" w:rsidRDefault="00512F9F" w:rsidP="00512F9F">
      <w:pPr>
        <w:pStyle w:val="NoSpacing"/>
        <w:rPr>
          <w:b/>
          <w:bCs/>
          <w:color w:val="000000" w:themeColor="text1"/>
        </w:rPr>
      </w:pPr>
      <w:r w:rsidRPr="00BC00CE">
        <w:rPr>
          <w:b/>
          <w:bCs/>
          <w:color w:val="000000" w:themeColor="text1"/>
        </w:rPr>
        <w:t>- Foraje Recea - Instalații de automatizare și acționări electrice la pompe submersibile – 2 buc.;</w:t>
      </w:r>
    </w:p>
    <w:p w14:paraId="1F2A9160" w14:textId="77777777" w:rsidR="00512F9F" w:rsidRPr="00BC00CE" w:rsidRDefault="00512F9F" w:rsidP="00512F9F">
      <w:pPr>
        <w:pStyle w:val="NoSpacing"/>
        <w:rPr>
          <w:b/>
          <w:bCs/>
          <w:color w:val="000000" w:themeColor="text1"/>
        </w:rPr>
      </w:pPr>
      <w:r w:rsidRPr="00BC00CE">
        <w:rPr>
          <w:b/>
          <w:bCs/>
          <w:color w:val="000000" w:themeColor="text1"/>
        </w:rPr>
        <w:lastRenderedPageBreak/>
        <w:tab/>
        <w:t xml:space="preserve">- Stația de pompare </w:t>
      </w:r>
      <w:proofErr w:type="gramStart"/>
      <w:r w:rsidRPr="00BC00CE">
        <w:rPr>
          <w:b/>
          <w:bCs/>
          <w:color w:val="000000" w:themeColor="text1"/>
        </w:rPr>
        <w:t>apă  Recea</w:t>
      </w:r>
      <w:proofErr w:type="gramEnd"/>
      <w:r w:rsidRPr="00BC00CE">
        <w:rPr>
          <w:b/>
          <w:bCs/>
          <w:color w:val="000000" w:themeColor="text1"/>
        </w:rPr>
        <w:t xml:space="preserve"> - Instalații de automatizare și acționări electrice la pompe – 2 buc.;</w:t>
      </w:r>
    </w:p>
    <w:p w14:paraId="3F17D69C" w14:textId="77777777" w:rsidR="00512F9F" w:rsidRPr="00BC00CE" w:rsidRDefault="00512F9F" w:rsidP="00512F9F">
      <w:pPr>
        <w:pStyle w:val="NoSpacing"/>
        <w:rPr>
          <w:color w:val="000000" w:themeColor="text1"/>
        </w:rPr>
      </w:pPr>
      <w:r w:rsidRPr="00BC00CE">
        <w:rPr>
          <w:b/>
          <w:bCs/>
          <w:color w:val="000000" w:themeColor="text1"/>
        </w:rPr>
        <w:tab/>
        <w:t>-  Stații de pompare ape uzate SPAU 1 – SPAU 8 Recea.</w:t>
      </w:r>
    </w:p>
    <w:p w14:paraId="1090E422" w14:textId="77777777" w:rsidR="00512F9F" w:rsidRPr="00BC00CE" w:rsidRDefault="00512F9F" w:rsidP="00512F9F">
      <w:pPr>
        <w:pStyle w:val="NoSpacing"/>
        <w:rPr>
          <w:color w:val="000000" w:themeColor="text1"/>
        </w:rPr>
      </w:pPr>
    </w:p>
    <w:p w14:paraId="218CAE71" w14:textId="77777777" w:rsidR="00512F9F" w:rsidRPr="00BC00CE" w:rsidRDefault="00512F9F" w:rsidP="00512F9F">
      <w:pPr>
        <w:pStyle w:val="NoSpacing"/>
        <w:rPr>
          <w:color w:val="000000" w:themeColor="text1"/>
        </w:rPr>
      </w:pPr>
      <w:r w:rsidRPr="00BC00CE">
        <w:rPr>
          <w:color w:val="000000" w:themeColor="text1"/>
        </w:rPr>
        <w:t xml:space="preserve">4. CERINȚE PRIVIND ÎNCERCĂRILE ȘI VERIFICĂRILE </w:t>
      </w:r>
    </w:p>
    <w:p w14:paraId="2D0CE078"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După executarea serviciilor de mentenanță și a lucrărilor de reparații, se va verifica, de către prestator împreună cu delegatul Societății SECOM S.A. funcționarea corespunzătoare </w:t>
      </w:r>
      <w:proofErr w:type="gramStart"/>
      <w:r w:rsidRPr="00BC00CE">
        <w:rPr>
          <w:color w:val="000000" w:themeColor="text1"/>
        </w:rPr>
        <w:t>a</w:t>
      </w:r>
      <w:proofErr w:type="gramEnd"/>
      <w:r w:rsidRPr="00BC00CE">
        <w:rPr>
          <w:color w:val="000000" w:themeColor="text1"/>
        </w:rPr>
        <w:t xml:space="preserve"> echipamentelor supuse acestor lucrări. </w:t>
      </w:r>
    </w:p>
    <w:p w14:paraId="620C3701"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În procesul verbal de recepție se va preciza că echipamentele funcționează corespunzător. </w:t>
      </w:r>
    </w:p>
    <w:p w14:paraId="09A71249"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Piesele si subansamblele utilizate vor fi verificate înainte de utilizare dacă au caracteristici tehnice identice sau superioare celor existente, conform specificațiilor tehnice ale echipamentelor. </w:t>
      </w:r>
    </w:p>
    <w:p w14:paraId="697523BA" w14:textId="77777777" w:rsidR="00512F9F" w:rsidRPr="00BC00CE" w:rsidRDefault="00512F9F" w:rsidP="00512F9F">
      <w:pPr>
        <w:pStyle w:val="NoSpacing"/>
        <w:rPr>
          <w:color w:val="000000" w:themeColor="text1"/>
        </w:rPr>
      </w:pPr>
    </w:p>
    <w:p w14:paraId="4DE89307" w14:textId="77777777" w:rsidR="00512F9F" w:rsidRPr="00BC00CE" w:rsidRDefault="00512F9F" w:rsidP="00512F9F">
      <w:pPr>
        <w:pStyle w:val="NoSpacing"/>
        <w:rPr>
          <w:color w:val="000000" w:themeColor="text1"/>
        </w:rPr>
      </w:pPr>
      <w:r w:rsidRPr="00BC00CE">
        <w:rPr>
          <w:color w:val="000000" w:themeColor="text1"/>
        </w:rPr>
        <w:t xml:space="preserve">5. CERINTE SPECIALE DE SECURITATE SI SANATATE IN MUNCA SI APARAREA IMPOTRIVA INCENDIILOR. </w:t>
      </w:r>
    </w:p>
    <w:p w14:paraId="6E5D4211"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Produsele achiziționate cat si serviciile de mentenanță si reparații trebuie sa respecte toate normele de sănătate si securitate in muncă și apărarea împotriva incendiilor in vigoare. </w:t>
      </w:r>
    </w:p>
    <w:p w14:paraId="0ABC6DCE" w14:textId="77777777" w:rsidR="00512F9F" w:rsidRPr="00BC00CE" w:rsidRDefault="00512F9F" w:rsidP="00512F9F">
      <w:pPr>
        <w:pStyle w:val="NoSpacing"/>
        <w:rPr>
          <w:color w:val="000000" w:themeColor="text1"/>
        </w:rPr>
      </w:pPr>
    </w:p>
    <w:p w14:paraId="79CD3367" w14:textId="77777777" w:rsidR="00512F9F" w:rsidRPr="00BC00CE" w:rsidRDefault="00512F9F" w:rsidP="00512F9F">
      <w:pPr>
        <w:pStyle w:val="NoSpacing"/>
        <w:rPr>
          <w:color w:val="000000" w:themeColor="text1"/>
        </w:rPr>
      </w:pPr>
      <w:r w:rsidRPr="00BC00CE">
        <w:rPr>
          <w:color w:val="000000" w:themeColor="text1"/>
        </w:rPr>
        <w:t xml:space="preserve">6.  GARANȚII </w:t>
      </w:r>
    </w:p>
    <w:p w14:paraId="5039DFC4"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Pentru manoperă, subansamblele si piesele folosite, prestatorul va acorda o garanție de cel puțin 1 (un) an.</w:t>
      </w:r>
    </w:p>
    <w:p w14:paraId="574A4B07"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Constatarea defectelor în termenul de garanție se face de către o comisie mixtă beneficiar – prestator.</w:t>
      </w:r>
    </w:p>
    <w:p w14:paraId="582D29CD"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Produsele care, în perioada de garanție, le înlocuiesc pe cele neconforme, beneficiază de o nouă perioadă de garanție.</w:t>
      </w:r>
    </w:p>
    <w:p w14:paraId="57A98AA4"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Remedierile deficiențelor, la lucrările executate, prelungesc perioada de garanție cu durata acestora.</w:t>
      </w:r>
    </w:p>
    <w:p w14:paraId="1E38A85F"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Prestatorul va suporta eventualele daune aduse beneficiarului ca urmare a calității necorespunzătoare a lucrărilor de mentenanță și reparații executate.</w:t>
      </w:r>
    </w:p>
    <w:p w14:paraId="7EA00279" w14:textId="77777777" w:rsidR="00512F9F" w:rsidRPr="00BC00CE" w:rsidRDefault="00512F9F" w:rsidP="00512F9F">
      <w:pPr>
        <w:pStyle w:val="NoSpacing"/>
        <w:rPr>
          <w:color w:val="000000" w:themeColor="text1"/>
        </w:rPr>
      </w:pPr>
    </w:p>
    <w:p w14:paraId="5B8BE47A" w14:textId="77777777" w:rsidR="00512F9F" w:rsidRPr="00BC00CE" w:rsidRDefault="00512F9F" w:rsidP="00512F9F">
      <w:pPr>
        <w:pStyle w:val="NoSpacing"/>
        <w:rPr>
          <w:color w:val="000000" w:themeColor="text1"/>
        </w:rPr>
      </w:pPr>
      <w:r w:rsidRPr="00BC00CE">
        <w:rPr>
          <w:color w:val="000000" w:themeColor="text1"/>
        </w:rPr>
        <w:t xml:space="preserve"> 7.  ÎNTOCMIREA OFERTEI </w:t>
      </w:r>
    </w:p>
    <w:p w14:paraId="20C8F45D"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 xml:space="preserve">Oferta va conține valoarea totală a serviciilor, pentru toate locațiile beneficiarului prezentate în caietul de sarcini. </w:t>
      </w:r>
    </w:p>
    <w:p w14:paraId="585357AB" w14:textId="77777777" w:rsidR="00512F9F" w:rsidRPr="00BC00CE" w:rsidRDefault="00512F9F" w:rsidP="00512F9F">
      <w:pPr>
        <w:pStyle w:val="NoSpacing"/>
        <w:rPr>
          <w:color w:val="000000" w:themeColor="text1"/>
        </w:rPr>
      </w:pPr>
      <w:r w:rsidRPr="00BC00CE">
        <w:rPr>
          <w:color w:val="000000" w:themeColor="text1"/>
        </w:rPr>
        <w:t xml:space="preserve">      </w:t>
      </w:r>
      <w:r w:rsidRPr="00BC00CE">
        <w:rPr>
          <w:color w:val="000000" w:themeColor="text1"/>
        </w:rPr>
        <w:tab/>
        <w:t>Prezentul Caiet de Sarcini conține 6 (șase) pagini.</w:t>
      </w:r>
    </w:p>
    <w:p w14:paraId="10572AB1" w14:textId="77777777" w:rsidR="00512F9F" w:rsidRPr="00BC00CE" w:rsidRDefault="00512F9F" w:rsidP="00512F9F">
      <w:pPr>
        <w:pStyle w:val="NoSpacing"/>
        <w:rPr>
          <w:color w:val="000000" w:themeColor="text1"/>
        </w:rPr>
      </w:pPr>
    </w:p>
    <w:p w14:paraId="7B0D8D88" w14:textId="77777777" w:rsidR="00512F9F" w:rsidRPr="00BC00CE" w:rsidRDefault="00512F9F" w:rsidP="00512F9F">
      <w:pPr>
        <w:pStyle w:val="NoSpacing"/>
        <w:rPr>
          <w:color w:val="000000" w:themeColor="text1"/>
        </w:rPr>
      </w:pPr>
      <w:r w:rsidRPr="00BC00CE">
        <w:rPr>
          <w:color w:val="000000" w:themeColor="text1"/>
        </w:rPr>
        <w:t>Șef Departament Producție Întreținere Tehnologică,</w:t>
      </w:r>
    </w:p>
    <w:p w14:paraId="70AC7F8D" w14:textId="51FB9450" w:rsidR="00506CE3" w:rsidRPr="00BC00CE" w:rsidRDefault="00512F9F" w:rsidP="00512F9F">
      <w:pPr>
        <w:pStyle w:val="NoSpacing"/>
        <w:rPr>
          <w:color w:val="000000" w:themeColor="text1"/>
        </w:rPr>
      </w:pPr>
      <w:r w:rsidRPr="00BC00CE">
        <w:rPr>
          <w:color w:val="000000" w:themeColor="text1"/>
        </w:rPr>
        <w:t>ing. Zorocliu Cătălin</w:t>
      </w:r>
    </w:p>
    <w:p w14:paraId="18E9A35E" w14:textId="77777777" w:rsidR="00506CE3" w:rsidRPr="00BC00CE" w:rsidRDefault="00506CE3" w:rsidP="00884A2D">
      <w:pPr>
        <w:jc w:val="center"/>
        <w:rPr>
          <w:b/>
          <w:bCs/>
          <w:color w:val="000000" w:themeColor="text1"/>
          <w:sz w:val="28"/>
          <w:szCs w:val="28"/>
        </w:rPr>
      </w:pPr>
    </w:p>
    <w:p w14:paraId="37C7A2BE" w14:textId="77777777" w:rsidR="00423D75" w:rsidRPr="00BC00CE" w:rsidRDefault="00423D75" w:rsidP="00884A2D">
      <w:pPr>
        <w:jc w:val="center"/>
        <w:rPr>
          <w:b/>
          <w:bCs/>
          <w:color w:val="000000" w:themeColor="text1"/>
          <w:sz w:val="28"/>
          <w:szCs w:val="28"/>
        </w:rPr>
      </w:pPr>
    </w:p>
    <w:p w14:paraId="7FC252C4" w14:textId="77777777" w:rsidR="00423D75" w:rsidRPr="00BC00CE" w:rsidRDefault="00423D75" w:rsidP="00884A2D">
      <w:pPr>
        <w:jc w:val="center"/>
        <w:rPr>
          <w:b/>
          <w:bCs/>
          <w:color w:val="000000" w:themeColor="text1"/>
          <w:sz w:val="28"/>
          <w:szCs w:val="28"/>
        </w:rPr>
      </w:pPr>
    </w:p>
    <w:p w14:paraId="39245C2E" w14:textId="77777777" w:rsidR="00423D75" w:rsidRPr="00BC00CE" w:rsidRDefault="00423D75" w:rsidP="00884A2D">
      <w:pPr>
        <w:jc w:val="center"/>
        <w:rPr>
          <w:b/>
          <w:bCs/>
          <w:color w:val="000000" w:themeColor="text1"/>
          <w:sz w:val="28"/>
          <w:szCs w:val="28"/>
        </w:rPr>
      </w:pPr>
    </w:p>
    <w:p w14:paraId="374DE82A" w14:textId="77777777" w:rsidR="00423D75" w:rsidRPr="00BC00CE" w:rsidRDefault="00423D75" w:rsidP="00884A2D">
      <w:pPr>
        <w:jc w:val="center"/>
        <w:rPr>
          <w:b/>
          <w:bCs/>
          <w:color w:val="000000" w:themeColor="text1"/>
          <w:sz w:val="28"/>
          <w:szCs w:val="28"/>
        </w:rPr>
      </w:pPr>
    </w:p>
    <w:p w14:paraId="50ED8A24" w14:textId="77777777" w:rsidR="00423D75" w:rsidRPr="00BC00CE" w:rsidRDefault="00423D75" w:rsidP="00884A2D">
      <w:pPr>
        <w:jc w:val="center"/>
        <w:rPr>
          <w:b/>
          <w:bCs/>
          <w:color w:val="000000" w:themeColor="text1"/>
          <w:sz w:val="28"/>
          <w:szCs w:val="28"/>
        </w:rPr>
      </w:pPr>
    </w:p>
    <w:p w14:paraId="0730F47C" w14:textId="77777777" w:rsidR="00423D75" w:rsidRPr="00BC00CE" w:rsidRDefault="00423D75" w:rsidP="00884A2D">
      <w:pPr>
        <w:jc w:val="center"/>
        <w:rPr>
          <w:b/>
          <w:bCs/>
          <w:color w:val="000000" w:themeColor="text1"/>
          <w:sz w:val="28"/>
          <w:szCs w:val="28"/>
        </w:rPr>
      </w:pPr>
    </w:p>
    <w:p w14:paraId="6F3A886D" w14:textId="77777777" w:rsidR="00423D75" w:rsidRPr="00BC00CE" w:rsidRDefault="00423D75" w:rsidP="00884A2D">
      <w:pPr>
        <w:jc w:val="center"/>
        <w:rPr>
          <w:b/>
          <w:bCs/>
          <w:color w:val="000000" w:themeColor="text1"/>
          <w:sz w:val="28"/>
          <w:szCs w:val="28"/>
        </w:rPr>
      </w:pPr>
    </w:p>
    <w:p w14:paraId="5307B0A2" w14:textId="77777777" w:rsidR="00423D75" w:rsidRPr="00BC00CE" w:rsidRDefault="00423D75" w:rsidP="00884A2D">
      <w:pPr>
        <w:jc w:val="center"/>
        <w:rPr>
          <w:b/>
          <w:bCs/>
          <w:color w:val="000000" w:themeColor="text1"/>
          <w:sz w:val="28"/>
          <w:szCs w:val="28"/>
        </w:rPr>
      </w:pPr>
    </w:p>
    <w:p w14:paraId="287CC68D" w14:textId="77777777" w:rsidR="00423D75" w:rsidRPr="00BC00CE" w:rsidRDefault="00423D75" w:rsidP="00884A2D">
      <w:pPr>
        <w:jc w:val="center"/>
        <w:rPr>
          <w:b/>
          <w:bCs/>
          <w:color w:val="000000" w:themeColor="text1"/>
          <w:sz w:val="28"/>
          <w:szCs w:val="28"/>
        </w:rPr>
      </w:pPr>
    </w:p>
    <w:p w14:paraId="65DF3F52" w14:textId="77777777" w:rsidR="00C82C0E" w:rsidRPr="00C82C0E" w:rsidRDefault="00C82C0E" w:rsidP="00C82C0E">
      <w:pPr>
        <w:spacing w:after="0"/>
        <w:jc w:val="center"/>
        <w:rPr>
          <w:rFonts w:ascii="Calibri" w:eastAsia="Calibri" w:hAnsi="Calibri" w:cs="Times New Roman"/>
          <w:b/>
          <w:bCs/>
          <w:color w:val="000000" w:themeColor="text1"/>
          <w:sz w:val="28"/>
          <w:szCs w:val="28"/>
          <w:lang w:val="en-US"/>
        </w:rPr>
      </w:pPr>
      <w:r w:rsidRPr="00C82C0E">
        <w:rPr>
          <w:rFonts w:ascii="Calibri" w:eastAsia="Calibri" w:hAnsi="Calibri" w:cs="Times New Roman"/>
          <w:b/>
          <w:bCs/>
          <w:color w:val="000000" w:themeColor="text1"/>
          <w:sz w:val="28"/>
          <w:szCs w:val="28"/>
          <w:lang w:val="en-US"/>
        </w:rPr>
        <w:t>LISTA DE MATERIALE</w:t>
      </w:r>
    </w:p>
    <w:p w14:paraId="408D0787" w14:textId="77777777" w:rsidR="00C82C0E" w:rsidRPr="00C82C0E" w:rsidRDefault="00C82C0E" w:rsidP="00C82C0E">
      <w:pPr>
        <w:spacing w:after="0"/>
        <w:jc w:val="center"/>
        <w:rPr>
          <w:rFonts w:ascii="Calibri" w:eastAsia="Calibri" w:hAnsi="Calibri" w:cs="Times New Roman"/>
          <w:b/>
          <w:bCs/>
          <w:color w:val="000000" w:themeColor="text1"/>
          <w:sz w:val="28"/>
          <w:szCs w:val="28"/>
          <w:lang w:val="en-US"/>
        </w:rPr>
      </w:pPr>
    </w:p>
    <w:p w14:paraId="7D669E9B" w14:textId="77777777" w:rsidR="00C82C0E" w:rsidRPr="00C82C0E" w:rsidRDefault="00C82C0E" w:rsidP="00C82C0E">
      <w:pPr>
        <w:spacing w:after="0" w:line="240" w:lineRule="auto"/>
        <w:rPr>
          <w:rFonts w:ascii="Calibri" w:eastAsia="Calibri" w:hAnsi="Calibri" w:cs="Times New Roman"/>
          <w:color w:val="000000" w:themeColor="text1"/>
          <w:sz w:val="24"/>
          <w:szCs w:val="24"/>
          <w:lang w:val="en-US"/>
        </w:rPr>
      </w:pPr>
      <w:r w:rsidRPr="00C82C0E">
        <w:rPr>
          <w:rFonts w:ascii="Calibri" w:eastAsia="Calibri" w:hAnsi="Calibri" w:cs="Times New Roman"/>
          <w:color w:val="000000" w:themeColor="text1"/>
          <w:sz w:val="24"/>
          <w:szCs w:val="24"/>
          <w:lang w:val="en-US"/>
        </w:rPr>
        <w:t>SOCIETATEA SECOM S.A. - 2026</w:t>
      </w:r>
    </w:p>
    <w:p w14:paraId="64DF94F8" w14:textId="77777777" w:rsidR="00C82C0E" w:rsidRPr="00C82C0E" w:rsidRDefault="00C82C0E" w:rsidP="00C82C0E">
      <w:pPr>
        <w:spacing w:after="0" w:line="240" w:lineRule="auto"/>
        <w:rPr>
          <w:rFonts w:ascii="Calibri" w:eastAsia="Calibri" w:hAnsi="Calibri" w:cs="Times New Roman"/>
          <w:color w:val="000000" w:themeColor="text1"/>
          <w:sz w:val="24"/>
          <w:szCs w:val="24"/>
          <w:lang w:val="en-US"/>
        </w:rPr>
      </w:pPr>
      <w:proofErr w:type="spellStart"/>
      <w:r w:rsidRPr="00C82C0E">
        <w:rPr>
          <w:rFonts w:ascii="Calibri" w:eastAsia="Calibri" w:hAnsi="Calibri" w:cs="Times New Roman"/>
          <w:color w:val="000000" w:themeColor="text1"/>
          <w:sz w:val="24"/>
          <w:szCs w:val="24"/>
          <w:lang w:val="en-US"/>
        </w:rPr>
        <w:t>Materiale</w:t>
      </w:r>
      <w:proofErr w:type="spellEnd"/>
      <w:r w:rsidRPr="00C82C0E">
        <w:rPr>
          <w:rFonts w:ascii="Calibri" w:eastAsia="Calibri" w:hAnsi="Calibri" w:cs="Times New Roman"/>
          <w:color w:val="000000" w:themeColor="text1"/>
          <w:sz w:val="24"/>
          <w:szCs w:val="24"/>
          <w:lang w:val="en-US"/>
        </w:rPr>
        <w:t xml:space="preserve"> </w:t>
      </w:r>
      <w:proofErr w:type="spellStart"/>
      <w:r w:rsidRPr="00C82C0E">
        <w:rPr>
          <w:rFonts w:ascii="Calibri" w:eastAsia="Calibri" w:hAnsi="Calibri" w:cs="Times New Roman"/>
          <w:color w:val="000000" w:themeColor="text1"/>
          <w:sz w:val="24"/>
          <w:szCs w:val="24"/>
          <w:lang w:val="en-US"/>
        </w:rPr>
        <w:t>și</w:t>
      </w:r>
      <w:proofErr w:type="spellEnd"/>
      <w:r w:rsidRPr="00C82C0E">
        <w:rPr>
          <w:rFonts w:ascii="Calibri" w:eastAsia="Calibri" w:hAnsi="Calibri" w:cs="Times New Roman"/>
          <w:color w:val="000000" w:themeColor="text1"/>
          <w:sz w:val="24"/>
          <w:szCs w:val="24"/>
          <w:lang w:val="en-US"/>
        </w:rPr>
        <w:t xml:space="preserve"> </w:t>
      </w:r>
      <w:proofErr w:type="spellStart"/>
      <w:r w:rsidRPr="00C82C0E">
        <w:rPr>
          <w:rFonts w:ascii="Calibri" w:eastAsia="Calibri" w:hAnsi="Calibri" w:cs="Times New Roman"/>
          <w:color w:val="000000" w:themeColor="text1"/>
          <w:sz w:val="24"/>
          <w:szCs w:val="24"/>
          <w:lang w:val="en-US"/>
        </w:rPr>
        <w:t>echipamente</w:t>
      </w:r>
      <w:proofErr w:type="spellEnd"/>
      <w:r w:rsidRPr="00C82C0E">
        <w:rPr>
          <w:rFonts w:ascii="Calibri" w:eastAsia="Calibri" w:hAnsi="Calibri" w:cs="Times New Roman"/>
          <w:color w:val="000000" w:themeColor="text1"/>
          <w:sz w:val="24"/>
          <w:szCs w:val="24"/>
          <w:lang w:val="en-US"/>
        </w:rPr>
        <w:t xml:space="preserve"> care se </w:t>
      </w:r>
      <w:proofErr w:type="spellStart"/>
      <w:r w:rsidRPr="00C82C0E">
        <w:rPr>
          <w:rFonts w:ascii="Calibri" w:eastAsia="Calibri" w:hAnsi="Calibri" w:cs="Times New Roman"/>
          <w:color w:val="000000" w:themeColor="text1"/>
          <w:sz w:val="24"/>
          <w:szCs w:val="24"/>
          <w:lang w:val="en-US"/>
        </w:rPr>
        <w:t>utilizează</w:t>
      </w:r>
      <w:proofErr w:type="spellEnd"/>
      <w:r w:rsidRPr="00C82C0E">
        <w:rPr>
          <w:rFonts w:ascii="Calibri" w:eastAsia="Calibri" w:hAnsi="Calibri" w:cs="Times New Roman"/>
          <w:color w:val="000000" w:themeColor="text1"/>
          <w:sz w:val="24"/>
          <w:szCs w:val="24"/>
          <w:lang w:val="en-US"/>
        </w:rPr>
        <w:t xml:space="preserve"> </w:t>
      </w:r>
      <w:proofErr w:type="spellStart"/>
      <w:r w:rsidRPr="00C82C0E">
        <w:rPr>
          <w:rFonts w:ascii="Calibri" w:eastAsia="Calibri" w:hAnsi="Calibri" w:cs="Times New Roman"/>
          <w:color w:val="000000" w:themeColor="text1"/>
          <w:sz w:val="24"/>
          <w:szCs w:val="24"/>
          <w:lang w:val="en-US"/>
        </w:rPr>
        <w:t>în</w:t>
      </w:r>
      <w:proofErr w:type="spellEnd"/>
      <w:r w:rsidRPr="00C82C0E">
        <w:rPr>
          <w:rFonts w:ascii="Calibri" w:eastAsia="Calibri" w:hAnsi="Calibri" w:cs="Times New Roman"/>
          <w:color w:val="000000" w:themeColor="text1"/>
          <w:sz w:val="24"/>
          <w:szCs w:val="24"/>
          <w:lang w:val="en-US"/>
        </w:rPr>
        <w:t xml:space="preserve"> </w:t>
      </w:r>
      <w:proofErr w:type="spellStart"/>
      <w:r w:rsidRPr="00C82C0E">
        <w:rPr>
          <w:rFonts w:ascii="Calibri" w:eastAsia="Calibri" w:hAnsi="Calibri" w:cs="Times New Roman"/>
          <w:color w:val="000000" w:themeColor="text1"/>
          <w:sz w:val="24"/>
          <w:szCs w:val="24"/>
          <w:lang w:val="en-US"/>
        </w:rPr>
        <w:t>activitatea</w:t>
      </w:r>
      <w:proofErr w:type="spellEnd"/>
      <w:r w:rsidRPr="00C82C0E">
        <w:rPr>
          <w:rFonts w:ascii="Calibri" w:eastAsia="Calibri" w:hAnsi="Calibri" w:cs="Times New Roman"/>
          <w:color w:val="000000" w:themeColor="text1"/>
          <w:sz w:val="24"/>
          <w:szCs w:val="24"/>
          <w:lang w:val="en-US"/>
        </w:rPr>
        <w:t xml:space="preserve"> de service - </w:t>
      </w:r>
      <w:proofErr w:type="spellStart"/>
      <w:r w:rsidRPr="00C82C0E">
        <w:rPr>
          <w:rFonts w:ascii="Calibri" w:eastAsia="Calibri" w:hAnsi="Calibri" w:cs="Times New Roman"/>
          <w:color w:val="000000" w:themeColor="text1"/>
          <w:sz w:val="24"/>
          <w:szCs w:val="24"/>
          <w:lang w:val="en-US"/>
        </w:rPr>
        <w:t>cantități</w:t>
      </w:r>
      <w:proofErr w:type="spellEnd"/>
      <w:r w:rsidRPr="00C82C0E">
        <w:rPr>
          <w:rFonts w:ascii="Calibri" w:eastAsia="Calibri" w:hAnsi="Calibri" w:cs="Times New Roman"/>
          <w:color w:val="000000" w:themeColor="text1"/>
          <w:sz w:val="24"/>
          <w:szCs w:val="24"/>
          <w:lang w:val="en-US"/>
        </w:rPr>
        <w:t xml:space="preserve"> estimate</w:t>
      </w:r>
    </w:p>
    <w:p w14:paraId="7062E740" w14:textId="77777777" w:rsidR="00C82C0E" w:rsidRPr="00C82C0E" w:rsidRDefault="00C82C0E" w:rsidP="00C82C0E">
      <w:pPr>
        <w:spacing w:after="0" w:line="240" w:lineRule="auto"/>
        <w:rPr>
          <w:rFonts w:ascii="Calibri" w:eastAsia="Calibri" w:hAnsi="Calibri" w:cs="Times New Roman"/>
          <w:color w:val="000000" w:themeColor="text1"/>
          <w:sz w:val="24"/>
          <w:szCs w:val="24"/>
          <w:lang w:val="en-US"/>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4"/>
        <w:gridCol w:w="992"/>
        <w:gridCol w:w="1134"/>
        <w:gridCol w:w="1135"/>
        <w:gridCol w:w="1701"/>
      </w:tblGrid>
      <w:tr w:rsidR="00BC00CE" w:rsidRPr="00C82C0E" w14:paraId="0378BB1A" w14:textId="77777777" w:rsidTr="000363AC">
        <w:tc>
          <w:tcPr>
            <w:tcW w:w="675" w:type="dxa"/>
          </w:tcPr>
          <w:p w14:paraId="1D4E777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Nr.</w:t>
            </w:r>
          </w:p>
          <w:p w14:paraId="6648E0D2"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Crt</w:t>
            </w:r>
            <w:proofErr w:type="spellEnd"/>
            <w:r w:rsidRPr="00C82C0E">
              <w:rPr>
                <w:rFonts w:ascii="Calibri" w:eastAsia="Calibri" w:hAnsi="Calibri" w:cs="Times New Roman"/>
                <w:color w:val="000000" w:themeColor="text1"/>
                <w:lang w:val="en-US"/>
              </w:rPr>
              <w:t>.</w:t>
            </w:r>
          </w:p>
        </w:tc>
        <w:tc>
          <w:tcPr>
            <w:tcW w:w="4394" w:type="dxa"/>
          </w:tcPr>
          <w:p w14:paraId="14E5D007" w14:textId="77777777" w:rsidR="00C82C0E" w:rsidRPr="00C82C0E" w:rsidRDefault="00C82C0E" w:rsidP="00C82C0E">
            <w:pPr>
              <w:spacing w:after="0" w:line="240" w:lineRule="auto"/>
              <w:jc w:val="center"/>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Denumire</w:t>
            </w:r>
            <w:proofErr w:type="spellEnd"/>
          </w:p>
        </w:tc>
        <w:tc>
          <w:tcPr>
            <w:tcW w:w="992" w:type="dxa"/>
          </w:tcPr>
          <w:p w14:paraId="4F6A5A0F" w14:textId="77777777" w:rsidR="00C82C0E" w:rsidRPr="00C82C0E" w:rsidRDefault="00C82C0E" w:rsidP="00C82C0E">
            <w:pPr>
              <w:spacing w:after="0" w:line="240" w:lineRule="auto"/>
              <w:jc w:val="center"/>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Cant.</w:t>
            </w:r>
          </w:p>
        </w:tc>
        <w:tc>
          <w:tcPr>
            <w:tcW w:w="1134" w:type="dxa"/>
          </w:tcPr>
          <w:p w14:paraId="3E0DD029" w14:textId="77777777" w:rsidR="00C82C0E" w:rsidRPr="00C82C0E" w:rsidRDefault="00C82C0E" w:rsidP="00C82C0E">
            <w:pPr>
              <w:spacing w:after="0" w:line="240" w:lineRule="auto"/>
              <w:jc w:val="center"/>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P.U.</w:t>
            </w:r>
          </w:p>
          <w:p w14:paraId="32F77F26" w14:textId="77777777" w:rsidR="00C82C0E" w:rsidRPr="00C82C0E" w:rsidRDefault="00C82C0E" w:rsidP="00C82C0E">
            <w:pPr>
              <w:spacing w:after="0" w:line="240" w:lineRule="auto"/>
              <w:jc w:val="center"/>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(lei)</w:t>
            </w:r>
          </w:p>
        </w:tc>
        <w:tc>
          <w:tcPr>
            <w:tcW w:w="1135" w:type="dxa"/>
          </w:tcPr>
          <w:p w14:paraId="5BD5AEDE" w14:textId="77777777" w:rsidR="00C82C0E" w:rsidRPr="00C82C0E" w:rsidRDefault="00C82C0E" w:rsidP="00C82C0E">
            <w:pPr>
              <w:spacing w:after="0" w:line="240" w:lineRule="auto"/>
              <w:jc w:val="center"/>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Total</w:t>
            </w:r>
          </w:p>
        </w:tc>
        <w:tc>
          <w:tcPr>
            <w:tcW w:w="1701" w:type="dxa"/>
          </w:tcPr>
          <w:p w14:paraId="2FA2613A" w14:textId="77777777" w:rsidR="00C82C0E" w:rsidRPr="00C82C0E" w:rsidRDefault="00C82C0E" w:rsidP="00C82C0E">
            <w:pPr>
              <w:spacing w:after="0" w:line="240" w:lineRule="auto"/>
              <w:jc w:val="center"/>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Observatii</w:t>
            </w:r>
            <w:proofErr w:type="spellEnd"/>
          </w:p>
        </w:tc>
      </w:tr>
      <w:tr w:rsidR="00BC00CE" w:rsidRPr="00C82C0E" w14:paraId="0A90F8D2" w14:textId="77777777" w:rsidTr="000363AC">
        <w:tc>
          <w:tcPr>
            <w:tcW w:w="675" w:type="dxa"/>
          </w:tcPr>
          <w:p w14:paraId="49AE7D6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w:t>
            </w:r>
          </w:p>
        </w:tc>
        <w:tc>
          <w:tcPr>
            <w:tcW w:w="4394" w:type="dxa"/>
          </w:tcPr>
          <w:p w14:paraId="460ECC83"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Papuci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electrici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grosime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medie</w:t>
            </w:r>
            <w:proofErr w:type="spellEnd"/>
            <w:r w:rsidRPr="00C82C0E">
              <w:rPr>
                <w:rFonts w:ascii="Calibri" w:eastAsia="Calibri" w:hAnsi="Calibri" w:cs="Times New Roman"/>
                <w:color w:val="000000" w:themeColor="text1"/>
                <w:lang w:val="en-US"/>
              </w:rPr>
              <w:t xml:space="preserve"> 10/6</w:t>
            </w:r>
          </w:p>
        </w:tc>
        <w:tc>
          <w:tcPr>
            <w:tcW w:w="992" w:type="dxa"/>
          </w:tcPr>
          <w:p w14:paraId="40C8987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20 </w:t>
            </w:r>
            <w:proofErr w:type="spellStart"/>
            <w:r w:rsidRPr="00C82C0E">
              <w:rPr>
                <w:rFonts w:ascii="Calibri" w:eastAsia="Calibri" w:hAnsi="Calibri" w:cs="Times New Roman"/>
                <w:color w:val="000000" w:themeColor="text1"/>
                <w:lang w:val="en-US"/>
              </w:rPr>
              <w:t>buc</w:t>
            </w:r>
            <w:proofErr w:type="spellEnd"/>
          </w:p>
        </w:tc>
        <w:tc>
          <w:tcPr>
            <w:tcW w:w="1134" w:type="dxa"/>
          </w:tcPr>
          <w:p w14:paraId="6A8E66D2" w14:textId="0260BB16"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740B72B5" w14:textId="0F1DB977"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763C8396"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proofErr w:type="gramStart"/>
            <w:r w:rsidRPr="00C82C0E">
              <w:rPr>
                <w:rFonts w:ascii="Calibri" w:eastAsia="Calibri" w:hAnsi="Calibri" w:cs="Times New Roman"/>
                <w:color w:val="000000" w:themeColor="text1"/>
                <w:lang w:val="en-US"/>
              </w:rPr>
              <w:t>Klauke,tip</w:t>
            </w:r>
            <w:proofErr w:type="spellEnd"/>
            <w:proofErr w:type="gram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,,L</w:t>
            </w:r>
            <w:proofErr w:type="gramEnd"/>
            <w:r w:rsidRPr="00C82C0E">
              <w:rPr>
                <w:rFonts w:ascii="Calibri" w:eastAsia="Calibri" w:hAnsi="Calibri" w:cs="Times New Roman"/>
                <w:color w:val="000000" w:themeColor="text1"/>
                <w:lang w:val="en-US"/>
              </w:rPr>
              <w:t>”</w:t>
            </w:r>
          </w:p>
        </w:tc>
      </w:tr>
      <w:tr w:rsidR="00BC00CE" w:rsidRPr="00C82C0E" w14:paraId="63DB8F36" w14:textId="77777777" w:rsidTr="000363AC">
        <w:tc>
          <w:tcPr>
            <w:tcW w:w="675" w:type="dxa"/>
          </w:tcPr>
          <w:p w14:paraId="76A65658"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w:t>
            </w:r>
          </w:p>
        </w:tc>
        <w:tc>
          <w:tcPr>
            <w:tcW w:w="4394" w:type="dxa"/>
          </w:tcPr>
          <w:p w14:paraId="664B67CD"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Papuci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electrici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grosime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medie</w:t>
            </w:r>
            <w:proofErr w:type="spellEnd"/>
            <w:r w:rsidRPr="00C82C0E">
              <w:rPr>
                <w:rFonts w:ascii="Calibri" w:eastAsia="Calibri" w:hAnsi="Calibri" w:cs="Times New Roman"/>
                <w:color w:val="000000" w:themeColor="text1"/>
                <w:lang w:val="en-US"/>
              </w:rPr>
              <w:t xml:space="preserve"> 16/6</w:t>
            </w:r>
          </w:p>
        </w:tc>
        <w:tc>
          <w:tcPr>
            <w:tcW w:w="992" w:type="dxa"/>
          </w:tcPr>
          <w:p w14:paraId="75DA0ACC"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20 </w:t>
            </w:r>
            <w:proofErr w:type="spellStart"/>
            <w:r w:rsidRPr="00C82C0E">
              <w:rPr>
                <w:rFonts w:ascii="Calibri" w:eastAsia="Calibri" w:hAnsi="Calibri" w:cs="Times New Roman"/>
                <w:color w:val="000000" w:themeColor="text1"/>
                <w:lang w:val="en-US"/>
              </w:rPr>
              <w:t>buc</w:t>
            </w:r>
            <w:proofErr w:type="spellEnd"/>
          </w:p>
        </w:tc>
        <w:tc>
          <w:tcPr>
            <w:tcW w:w="1134" w:type="dxa"/>
          </w:tcPr>
          <w:p w14:paraId="48DD2075" w14:textId="1F42A6D2"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6632F527" w14:textId="53F5FEF4"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4BF3D267"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proofErr w:type="gramStart"/>
            <w:r w:rsidRPr="00C82C0E">
              <w:rPr>
                <w:rFonts w:ascii="Calibri" w:eastAsia="Calibri" w:hAnsi="Calibri" w:cs="Times New Roman"/>
                <w:color w:val="000000" w:themeColor="text1"/>
                <w:lang w:val="en-US"/>
              </w:rPr>
              <w:t>Klauke,tip</w:t>
            </w:r>
            <w:proofErr w:type="spellEnd"/>
            <w:proofErr w:type="gram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,,L</w:t>
            </w:r>
            <w:proofErr w:type="gramEnd"/>
            <w:r w:rsidRPr="00C82C0E">
              <w:rPr>
                <w:rFonts w:ascii="Calibri" w:eastAsia="Calibri" w:hAnsi="Calibri" w:cs="Times New Roman"/>
                <w:color w:val="000000" w:themeColor="text1"/>
                <w:lang w:val="en-US"/>
              </w:rPr>
              <w:t>”</w:t>
            </w:r>
          </w:p>
        </w:tc>
      </w:tr>
      <w:tr w:rsidR="00BC00CE" w:rsidRPr="00C82C0E" w14:paraId="31B6FD58" w14:textId="77777777" w:rsidTr="000363AC">
        <w:tc>
          <w:tcPr>
            <w:tcW w:w="675" w:type="dxa"/>
          </w:tcPr>
          <w:p w14:paraId="7911E3A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w:t>
            </w:r>
          </w:p>
        </w:tc>
        <w:tc>
          <w:tcPr>
            <w:tcW w:w="4394" w:type="dxa"/>
          </w:tcPr>
          <w:p w14:paraId="3E568F99"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Papuci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electrici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grosime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medie</w:t>
            </w:r>
            <w:proofErr w:type="spellEnd"/>
            <w:r w:rsidRPr="00C82C0E">
              <w:rPr>
                <w:rFonts w:ascii="Calibri" w:eastAsia="Calibri" w:hAnsi="Calibri" w:cs="Times New Roman"/>
                <w:color w:val="000000" w:themeColor="text1"/>
                <w:lang w:val="en-US"/>
              </w:rPr>
              <w:t xml:space="preserve"> 25/8</w:t>
            </w:r>
          </w:p>
        </w:tc>
        <w:tc>
          <w:tcPr>
            <w:tcW w:w="992" w:type="dxa"/>
          </w:tcPr>
          <w:p w14:paraId="19CFC104"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10 </w:t>
            </w:r>
            <w:proofErr w:type="spellStart"/>
            <w:r w:rsidRPr="00C82C0E">
              <w:rPr>
                <w:rFonts w:ascii="Calibri" w:eastAsia="Calibri" w:hAnsi="Calibri" w:cs="Times New Roman"/>
                <w:color w:val="000000" w:themeColor="text1"/>
                <w:lang w:val="en-US"/>
              </w:rPr>
              <w:t>buc</w:t>
            </w:r>
            <w:proofErr w:type="spellEnd"/>
          </w:p>
        </w:tc>
        <w:tc>
          <w:tcPr>
            <w:tcW w:w="1134" w:type="dxa"/>
          </w:tcPr>
          <w:p w14:paraId="522C8786" w14:textId="223808D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11580E0D" w14:textId="5B06780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7A1FD18D"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proofErr w:type="gramStart"/>
            <w:r w:rsidRPr="00C82C0E">
              <w:rPr>
                <w:rFonts w:ascii="Calibri" w:eastAsia="Calibri" w:hAnsi="Calibri" w:cs="Times New Roman"/>
                <w:color w:val="000000" w:themeColor="text1"/>
                <w:lang w:val="en-US"/>
              </w:rPr>
              <w:t>Klauke,tip</w:t>
            </w:r>
            <w:proofErr w:type="spellEnd"/>
            <w:proofErr w:type="gram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,,L</w:t>
            </w:r>
            <w:proofErr w:type="gramEnd"/>
            <w:r w:rsidRPr="00C82C0E">
              <w:rPr>
                <w:rFonts w:ascii="Calibri" w:eastAsia="Calibri" w:hAnsi="Calibri" w:cs="Times New Roman"/>
                <w:color w:val="000000" w:themeColor="text1"/>
                <w:lang w:val="en-US"/>
              </w:rPr>
              <w:t>”</w:t>
            </w:r>
          </w:p>
        </w:tc>
      </w:tr>
      <w:tr w:rsidR="00BC00CE" w:rsidRPr="00C82C0E" w14:paraId="3806BD09" w14:textId="77777777" w:rsidTr="000363AC">
        <w:tc>
          <w:tcPr>
            <w:tcW w:w="675" w:type="dxa"/>
          </w:tcPr>
          <w:p w14:paraId="5421DAD4"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4.</w:t>
            </w:r>
          </w:p>
        </w:tc>
        <w:tc>
          <w:tcPr>
            <w:tcW w:w="4394" w:type="dxa"/>
          </w:tcPr>
          <w:p w14:paraId="31D4EA42"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Papuci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electrici</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grosime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medie</w:t>
            </w:r>
            <w:proofErr w:type="spellEnd"/>
            <w:r w:rsidRPr="00C82C0E">
              <w:rPr>
                <w:rFonts w:ascii="Calibri" w:eastAsia="Calibri" w:hAnsi="Calibri" w:cs="Times New Roman"/>
                <w:color w:val="000000" w:themeColor="text1"/>
                <w:lang w:val="en-US"/>
              </w:rPr>
              <w:t xml:space="preserve"> 35/10</w:t>
            </w:r>
          </w:p>
        </w:tc>
        <w:tc>
          <w:tcPr>
            <w:tcW w:w="992" w:type="dxa"/>
          </w:tcPr>
          <w:p w14:paraId="502BA763"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10 </w:t>
            </w:r>
            <w:proofErr w:type="spellStart"/>
            <w:r w:rsidRPr="00C82C0E">
              <w:rPr>
                <w:rFonts w:ascii="Calibri" w:eastAsia="Calibri" w:hAnsi="Calibri" w:cs="Times New Roman"/>
                <w:color w:val="000000" w:themeColor="text1"/>
                <w:lang w:val="en-US"/>
              </w:rPr>
              <w:t>buc</w:t>
            </w:r>
            <w:proofErr w:type="spellEnd"/>
          </w:p>
        </w:tc>
        <w:tc>
          <w:tcPr>
            <w:tcW w:w="1134" w:type="dxa"/>
          </w:tcPr>
          <w:p w14:paraId="35C170C2" w14:textId="6D1F87C3"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590F9C9D" w14:textId="5AB85847"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46F82095"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proofErr w:type="gramStart"/>
            <w:r w:rsidRPr="00C82C0E">
              <w:rPr>
                <w:rFonts w:ascii="Calibri" w:eastAsia="Calibri" w:hAnsi="Calibri" w:cs="Times New Roman"/>
                <w:color w:val="000000" w:themeColor="text1"/>
                <w:lang w:val="en-US"/>
              </w:rPr>
              <w:t>Klauke,tip</w:t>
            </w:r>
            <w:proofErr w:type="spellEnd"/>
            <w:proofErr w:type="gram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,,L</w:t>
            </w:r>
            <w:proofErr w:type="gramEnd"/>
            <w:r w:rsidRPr="00C82C0E">
              <w:rPr>
                <w:rFonts w:ascii="Calibri" w:eastAsia="Calibri" w:hAnsi="Calibri" w:cs="Times New Roman"/>
                <w:color w:val="000000" w:themeColor="text1"/>
                <w:lang w:val="en-US"/>
              </w:rPr>
              <w:t>”</w:t>
            </w:r>
          </w:p>
        </w:tc>
      </w:tr>
      <w:tr w:rsidR="00BC00CE" w:rsidRPr="00C82C0E" w14:paraId="4149C5EE" w14:textId="77777777" w:rsidTr="000363AC">
        <w:trPr>
          <w:trHeight w:val="270"/>
        </w:trPr>
        <w:tc>
          <w:tcPr>
            <w:tcW w:w="675" w:type="dxa"/>
          </w:tcPr>
          <w:p w14:paraId="758ED1F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5.</w:t>
            </w:r>
          </w:p>
        </w:tc>
        <w:tc>
          <w:tcPr>
            <w:tcW w:w="4394" w:type="dxa"/>
          </w:tcPr>
          <w:p w14:paraId="031AE14F"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Disjunctor </w:t>
            </w:r>
            <w:proofErr w:type="spellStart"/>
            <w:proofErr w:type="gramStart"/>
            <w:r w:rsidRPr="00C82C0E">
              <w:rPr>
                <w:rFonts w:ascii="Calibri" w:eastAsia="Calibri" w:hAnsi="Calibri" w:cs="Times New Roman"/>
                <w:color w:val="000000" w:themeColor="text1"/>
                <w:lang w:val="en-US"/>
              </w:rPr>
              <w:t>diferential</w:t>
            </w:r>
            <w:proofErr w:type="spellEnd"/>
            <w:r w:rsidRPr="00C82C0E">
              <w:rPr>
                <w:rFonts w:ascii="Calibri" w:eastAsia="Calibri" w:hAnsi="Calibri" w:cs="Times New Roman"/>
                <w:color w:val="000000" w:themeColor="text1"/>
                <w:lang w:val="en-US"/>
              </w:rPr>
              <w:t xml:space="preserve">  10</w:t>
            </w:r>
            <w:proofErr w:type="gramEnd"/>
            <w:r w:rsidRPr="00C82C0E">
              <w:rPr>
                <w:rFonts w:ascii="Calibri" w:eastAsia="Calibri" w:hAnsi="Calibri" w:cs="Times New Roman"/>
                <w:color w:val="000000" w:themeColor="text1"/>
                <w:lang w:val="en-US"/>
              </w:rPr>
              <w:t xml:space="preserve">A, </w:t>
            </w:r>
            <w:proofErr w:type="spellStart"/>
            <w:proofErr w:type="gramStart"/>
            <w:r w:rsidRPr="00C82C0E">
              <w:rPr>
                <w:rFonts w:ascii="Calibri" w:eastAsia="Calibri" w:hAnsi="Calibri" w:cs="Times New Roman"/>
                <w:color w:val="000000" w:themeColor="text1"/>
                <w:lang w:val="en-US"/>
              </w:rPr>
              <w:t>I.delta</w:t>
            </w:r>
            <w:proofErr w:type="spellEnd"/>
            <w:proofErr w:type="gramEnd"/>
            <w:r w:rsidRPr="00C82C0E">
              <w:rPr>
                <w:rFonts w:ascii="Calibri" w:eastAsia="Calibri" w:hAnsi="Calibri" w:cs="Times New Roman"/>
                <w:color w:val="000000" w:themeColor="text1"/>
                <w:lang w:val="en-US"/>
              </w:rPr>
              <w:t xml:space="preserve"> 30mA</w:t>
            </w:r>
          </w:p>
        </w:tc>
        <w:tc>
          <w:tcPr>
            <w:tcW w:w="992" w:type="dxa"/>
          </w:tcPr>
          <w:p w14:paraId="394233B2"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5 </w:t>
            </w:r>
            <w:proofErr w:type="spellStart"/>
            <w:r w:rsidRPr="00C82C0E">
              <w:rPr>
                <w:rFonts w:ascii="Calibri" w:eastAsia="Calibri" w:hAnsi="Calibri" w:cs="Times New Roman"/>
                <w:color w:val="000000" w:themeColor="text1"/>
                <w:lang w:val="en-US"/>
              </w:rPr>
              <w:t>buc</w:t>
            </w:r>
            <w:proofErr w:type="spellEnd"/>
          </w:p>
        </w:tc>
        <w:tc>
          <w:tcPr>
            <w:tcW w:w="1134" w:type="dxa"/>
          </w:tcPr>
          <w:p w14:paraId="3BC5FCA6" w14:textId="69CE9C9B"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357A33A3" w14:textId="6DA83A39"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val="restart"/>
          </w:tcPr>
          <w:p w14:paraId="2C1BCB0F"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Eaton, Schrack</w:t>
            </w:r>
          </w:p>
        </w:tc>
      </w:tr>
      <w:tr w:rsidR="00BC00CE" w:rsidRPr="00C82C0E" w14:paraId="27BD4351" w14:textId="77777777" w:rsidTr="000363AC">
        <w:trPr>
          <w:trHeight w:val="268"/>
        </w:trPr>
        <w:tc>
          <w:tcPr>
            <w:tcW w:w="675" w:type="dxa"/>
          </w:tcPr>
          <w:p w14:paraId="463B203D"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6.</w:t>
            </w:r>
          </w:p>
        </w:tc>
        <w:tc>
          <w:tcPr>
            <w:tcW w:w="4394" w:type="dxa"/>
          </w:tcPr>
          <w:p w14:paraId="6550A9C3"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Disjunctor </w:t>
            </w:r>
            <w:proofErr w:type="spellStart"/>
            <w:proofErr w:type="gramStart"/>
            <w:r w:rsidRPr="00C82C0E">
              <w:rPr>
                <w:rFonts w:ascii="Calibri" w:eastAsia="Calibri" w:hAnsi="Calibri" w:cs="Times New Roman"/>
                <w:color w:val="000000" w:themeColor="text1"/>
                <w:lang w:val="en-US"/>
              </w:rPr>
              <w:t>diferential</w:t>
            </w:r>
            <w:proofErr w:type="spellEnd"/>
            <w:r w:rsidRPr="00C82C0E">
              <w:rPr>
                <w:rFonts w:ascii="Calibri" w:eastAsia="Calibri" w:hAnsi="Calibri" w:cs="Times New Roman"/>
                <w:color w:val="000000" w:themeColor="text1"/>
                <w:lang w:val="en-US"/>
              </w:rPr>
              <w:t xml:space="preserve">  16</w:t>
            </w:r>
            <w:proofErr w:type="gramEnd"/>
            <w:r w:rsidRPr="00C82C0E">
              <w:rPr>
                <w:rFonts w:ascii="Calibri" w:eastAsia="Calibri" w:hAnsi="Calibri" w:cs="Times New Roman"/>
                <w:color w:val="000000" w:themeColor="text1"/>
                <w:lang w:val="en-US"/>
              </w:rPr>
              <w:t xml:space="preserve">A, </w:t>
            </w:r>
            <w:proofErr w:type="spellStart"/>
            <w:proofErr w:type="gramStart"/>
            <w:r w:rsidRPr="00C82C0E">
              <w:rPr>
                <w:rFonts w:ascii="Calibri" w:eastAsia="Calibri" w:hAnsi="Calibri" w:cs="Times New Roman"/>
                <w:color w:val="000000" w:themeColor="text1"/>
                <w:lang w:val="en-US"/>
              </w:rPr>
              <w:t>I.delta</w:t>
            </w:r>
            <w:proofErr w:type="spellEnd"/>
            <w:proofErr w:type="gramEnd"/>
            <w:r w:rsidRPr="00C82C0E">
              <w:rPr>
                <w:rFonts w:ascii="Calibri" w:eastAsia="Calibri" w:hAnsi="Calibri" w:cs="Times New Roman"/>
                <w:color w:val="000000" w:themeColor="text1"/>
                <w:lang w:val="en-US"/>
              </w:rPr>
              <w:t xml:space="preserve"> 30mA</w:t>
            </w:r>
          </w:p>
        </w:tc>
        <w:tc>
          <w:tcPr>
            <w:tcW w:w="992" w:type="dxa"/>
          </w:tcPr>
          <w:p w14:paraId="628D835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3 </w:t>
            </w:r>
            <w:proofErr w:type="spellStart"/>
            <w:r w:rsidRPr="00C82C0E">
              <w:rPr>
                <w:rFonts w:ascii="Calibri" w:eastAsia="Calibri" w:hAnsi="Calibri" w:cs="Times New Roman"/>
                <w:color w:val="000000" w:themeColor="text1"/>
                <w:lang w:val="en-US"/>
              </w:rPr>
              <w:t>buc</w:t>
            </w:r>
            <w:proofErr w:type="spellEnd"/>
          </w:p>
        </w:tc>
        <w:tc>
          <w:tcPr>
            <w:tcW w:w="1134" w:type="dxa"/>
          </w:tcPr>
          <w:p w14:paraId="69F58BB5" w14:textId="58A5FD1F"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Borders>
              <w:bottom w:val="single" w:sz="4" w:space="0" w:color="auto"/>
            </w:tcBorders>
          </w:tcPr>
          <w:p w14:paraId="0BFD8170" w14:textId="365AE8E9"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175B61A2"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0854B6FF" w14:textId="77777777" w:rsidTr="000363AC">
        <w:tc>
          <w:tcPr>
            <w:tcW w:w="675" w:type="dxa"/>
          </w:tcPr>
          <w:p w14:paraId="22CC4E7F"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7.</w:t>
            </w:r>
          </w:p>
        </w:tc>
        <w:tc>
          <w:tcPr>
            <w:tcW w:w="4394" w:type="dxa"/>
          </w:tcPr>
          <w:p w14:paraId="12EC3056"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Tub </w:t>
            </w:r>
            <w:proofErr w:type="spellStart"/>
            <w:r w:rsidRPr="00C82C0E">
              <w:rPr>
                <w:rFonts w:ascii="Calibri" w:eastAsia="Calibri" w:hAnsi="Calibri" w:cs="Times New Roman"/>
                <w:color w:val="000000" w:themeColor="text1"/>
                <w:lang w:val="en-US"/>
              </w:rPr>
              <w:t>termocontractibil</w:t>
            </w:r>
            <w:proofErr w:type="spellEnd"/>
            <w:r w:rsidRPr="00C82C0E">
              <w:rPr>
                <w:rFonts w:ascii="Calibri" w:eastAsia="Calibri" w:hAnsi="Calibri" w:cs="Times New Roman"/>
                <w:color w:val="000000" w:themeColor="text1"/>
                <w:lang w:val="en-US"/>
              </w:rPr>
              <w:t xml:space="preserve"> 6 /16</w:t>
            </w:r>
          </w:p>
        </w:tc>
        <w:tc>
          <w:tcPr>
            <w:tcW w:w="992" w:type="dxa"/>
          </w:tcPr>
          <w:p w14:paraId="0A0710B0"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4m</w:t>
            </w:r>
          </w:p>
        </w:tc>
        <w:tc>
          <w:tcPr>
            <w:tcW w:w="1134" w:type="dxa"/>
          </w:tcPr>
          <w:p w14:paraId="4C17E151" w14:textId="758D1AA5"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4B2BAECD" w14:textId="72EC7D3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val="restart"/>
          </w:tcPr>
          <w:p w14:paraId="65DDC82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Raychem</w:t>
            </w:r>
          </w:p>
        </w:tc>
      </w:tr>
      <w:tr w:rsidR="00BC00CE" w:rsidRPr="00C82C0E" w14:paraId="45EBC358" w14:textId="77777777" w:rsidTr="000363AC">
        <w:tc>
          <w:tcPr>
            <w:tcW w:w="675" w:type="dxa"/>
          </w:tcPr>
          <w:p w14:paraId="34FD0FE8"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8.</w:t>
            </w:r>
          </w:p>
        </w:tc>
        <w:tc>
          <w:tcPr>
            <w:tcW w:w="4394" w:type="dxa"/>
          </w:tcPr>
          <w:p w14:paraId="6B5804C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Tub </w:t>
            </w:r>
            <w:proofErr w:type="spellStart"/>
            <w:r w:rsidRPr="00C82C0E">
              <w:rPr>
                <w:rFonts w:ascii="Calibri" w:eastAsia="Calibri" w:hAnsi="Calibri" w:cs="Times New Roman"/>
                <w:color w:val="000000" w:themeColor="text1"/>
                <w:lang w:val="en-US"/>
              </w:rPr>
              <w:t>termocontractibil</w:t>
            </w:r>
            <w:proofErr w:type="spellEnd"/>
            <w:r w:rsidRPr="00C82C0E">
              <w:rPr>
                <w:rFonts w:ascii="Calibri" w:eastAsia="Calibri" w:hAnsi="Calibri" w:cs="Times New Roman"/>
                <w:color w:val="000000" w:themeColor="text1"/>
                <w:lang w:val="en-US"/>
              </w:rPr>
              <w:t xml:space="preserve"> 6 /35</w:t>
            </w:r>
          </w:p>
        </w:tc>
        <w:tc>
          <w:tcPr>
            <w:tcW w:w="992" w:type="dxa"/>
          </w:tcPr>
          <w:p w14:paraId="2ABB5946"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4m</w:t>
            </w:r>
          </w:p>
        </w:tc>
        <w:tc>
          <w:tcPr>
            <w:tcW w:w="1134" w:type="dxa"/>
          </w:tcPr>
          <w:p w14:paraId="705CA154" w14:textId="6D9DED5C"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2CA5F79F" w14:textId="41442075"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76195C03"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19A01E93" w14:textId="77777777" w:rsidTr="000363AC">
        <w:tc>
          <w:tcPr>
            <w:tcW w:w="675" w:type="dxa"/>
          </w:tcPr>
          <w:p w14:paraId="00B1E24F"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9.</w:t>
            </w:r>
          </w:p>
        </w:tc>
        <w:tc>
          <w:tcPr>
            <w:tcW w:w="4394" w:type="dxa"/>
          </w:tcPr>
          <w:p w14:paraId="4343B44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Tub </w:t>
            </w:r>
            <w:proofErr w:type="spellStart"/>
            <w:r w:rsidRPr="00C82C0E">
              <w:rPr>
                <w:rFonts w:ascii="Calibri" w:eastAsia="Calibri" w:hAnsi="Calibri" w:cs="Times New Roman"/>
                <w:color w:val="000000" w:themeColor="text1"/>
                <w:lang w:val="en-US"/>
              </w:rPr>
              <w:t>termocontractibil</w:t>
            </w:r>
            <w:proofErr w:type="spellEnd"/>
            <w:r w:rsidRPr="00C82C0E">
              <w:rPr>
                <w:rFonts w:ascii="Calibri" w:eastAsia="Calibri" w:hAnsi="Calibri" w:cs="Times New Roman"/>
                <w:color w:val="000000" w:themeColor="text1"/>
                <w:lang w:val="en-US"/>
              </w:rPr>
              <w:t xml:space="preserve"> 10 /70</w:t>
            </w:r>
          </w:p>
        </w:tc>
        <w:tc>
          <w:tcPr>
            <w:tcW w:w="992" w:type="dxa"/>
          </w:tcPr>
          <w:p w14:paraId="17682838"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2m</w:t>
            </w:r>
          </w:p>
        </w:tc>
        <w:tc>
          <w:tcPr>
            <w:tcW w:w="1134" w:type="dxa"/>
          </w:tcPr>
          <w:p w14:paraId="11DBA72A" w14:textId="69438ABB"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32A8C04A" w14:textId="5EA7DFD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0EE59C0C"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2CC44093" w14:textId="77777777" w:rsidTr="000363AC">
        <w:tc>
          <w:tcPr>
            <w:tcW w:w="675" w:type="dxa"/>
          </w:tcPr>
          <w:p w14:paraId="2EC1B94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10.</w:t>
            </w:r>
          </w:p>
        </w:tc>
        <w:tc>
          <w:tcPr>
            <w:tcW w:w="4394" w:type="dxa"/>
          </w:tcPr>
          <w:p w14:paraId="58EEBF40"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Sigurante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bipolare</w:t>
            </w:r>
            <w:proofErr w:type="spellEnd"/>
            <w:r w:rsidRPr="00C82C0E">
              <w:rPr>
                <w:rFonts w:ascii="Calibri" w:eastAsia="Calibri" w:hAnsi="Calibri" w:cs="Times New Roman"/>
                <w:color w:val="000000" w:themeColor="text1"/>
                <w:lang w:val="en-US"/>
              </w:rPr>
              <w:t xml:space="preserve"> - 10A, 16A</w:t>
            </w:r>
          </w:p>
        </w:tc>
        <w:tc>
          <w:tcPr>
            <w:tcW w:w="992" w:type="dxa"/>
          </w:tcPr>
          <w:p w14:paraId="5A2BD2E4"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10 </w:t>
            </w:r>
            <w:proofErr w:type="spellStart"/>
            <w:r w:rsidRPr="00C82C0E">
              <w:rPr>
                <w:rFonts w:ascii="Calibri" w:eastAsia="Calibri" w:hAnsi="Calibri" w:cs="Times New Roman"/>
                <w:color w:val="000000" w:themeColor="text1"/>
                <w:lang w:val="en-US"/>
              </w:rPr>
              <w:t>buc</w:t>
            </w:r>
            <w:proofErr w:type="spellEnd"/>
          </w:p>
        </w:tc>
        <w:tc>
          <w:tcPr>
            <w:tcW w:w="1134" w:type="dxa"/>
          </w:tcPr>
          <w:p w14:paraId="5E464A18" w14:textId="04E6E502"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49956FAE" w14:textId="5F2E0E49"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04EA54CF"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661281F7" w14:textId="77777777" w:rsidTr="000363AC">
        <w:tc>
          <w:tcPr>
            <w:tcW w:w="675" w:type="dxa"/>
          </w:tcPr>
          <w:p w14:paraId="7FEE03C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11.</w:t>
            </w:r>
          </w:p>
        </w:tc>
        <w:tc>
          <w:tcPr>
            <w:tcW w:w="4394" w:type="dxa"/>
          </w:tcPr>
          <w:p w14:paraId="69146C05"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Fludor</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rola</w:t>
            </w:r>
            <w:proofErr w:type="spellEnd"/>
            <w:r w:rsidRPr="00C82C0E">
              <w:rPr>
                <w:rFonts w:ascii="Calibri" w:eastAsia="Calibri" w:hAnsi="Calibri" w:cs="Times New Roman"/>
                <w:color w:val="000000" w:themeColor="text1"/>
                <w:lang w:val="en-US"/>
              </w:rPr>
              <w:t xml:space="preserve"> </w:t>
            </w:r>
          </w:p>
        </w:tc>
        <w:tc>
          <w:tcPr>
            <w:tcW w:w="992" w:type="dxa"/>
          </w:tcPr>
          <w:p w14:paraId="4F80DD9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1 </w:t>
            </w:r>
            <w:proofErr w:type="spellStart"/>
            <w:r w:rsidRPr="00C82C0E">
              <w:rPr>
                <w:rFonts w:ascii="Calibri" w:eastAsia="Calibri" w:hAnsi="Calibri" w:cs="Times New Roman"/>
                <w:color w:val="000000" w:themeColor="text1"/>
                <w:lang w:val="en-US"/>
              </w:rPr>
              <w:t>rola</w:t>
            </w:r>
            <w:proofErr w:type="spellEnd"/>
          </w:p>
        </w:tc>
        <w:tc>
          <w:tcPr>
            <w:tcW w:w="1134" w:type="dxa"/>
          </w:tcPr>
          <w:p w14:paraId="1DC211FF" w14:textId="08704655"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39392E31" w14:textId="28EC3314"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61ADDD5F"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6A5C69B9" w14:textId="77777777" w:rsidTr="000363AC">
        <w:tc>
          <w:tcPr>
            <w:tcW w:w="675" w:type="dxa"/>
          </w:tcPr>
          <w:p w14:paraId="6F10D59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12.</w:t>
            </w:r>
          </w:p>
        </w:tc>
        <w:tc>
          <w:tcPr>
            <w:tcW w:w="4394" w:type="dxa"/>
          </w:tcPr>
          <w:p w14:paraId="73DFF605"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Pasta </w:t>
            </w:r>
            <w:proofErr w:type="spellStart"/>
            <w:r w:rsidRPr="00C82C0E">
              <w:rPr>
                <w:rFonts w:ascii="Calibri" w:eastAsia="Calibri" w:hAnsi="Calibri" w:cs="Times New Roman"/>
                <w:color w:val="000000" w:themeColor="text1"/>
                <w:lang w:val="en-US"/>
              </w:rPr>
              <w:t>decapanta</w:t>
            </w:r>
            <w:proofErr w:type="spellEnd"/>
            <w:r w:rsidRPr="00C82C0E">
              <w:rPr>
                <w:rFonts w:ascii="Calibri" w:eastAsia="Calibri" w:hAnsi="Calibri" w:cs="Times New Roman"/>
                <w:color w:val="000000" w:themeColor="text1"/>
                <w:lang w:val="en-US"/>
              </w:rPr>
              <w:t xml:space="preserve"> 155 </w:t>
            </w:r>
            <w:proofErr w:type="spellStart"/>
            <w:r w:rsidRPr="00C82C0E">
              <w:rPr>
                <w:rFonts w:ascii="Calibri" w:eastAsia="Calibri" w:hAnsi="Calibri" w:cs="Times New Roman"/>
                <w:color w:val="000000" w:themeColor="text1"/>
                <w:lang w:val="en-US"/>
              </w:rPr>
              <w:t>grame</w:t>
            </w:r>
            <w:proofErr w:type="spellEnd"/>
          </w:p>
        </w:tc>
        <w:tc>
          <w:tcPr>
            <w:tcW w:w="992" w:type="dxa"/>
          </w:tcPr>
          <w:p w14:paraId="71EE261C"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 cutie</w:t>
            </w:r>
          </w:p>
        </w:tc>
        <w:tc>
          <w:tcPr>
            <w:tcW w:w="1134" w:type="dxa"/>
          </w:tcPr>
          <w:p w14:paraId="5838E998" w14:textId="798AA6AF"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1A665BF0" w14:textId="5646E9F8"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63E1D95B"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7A6F57F8" w14:textId="77777777" w:rsidTr="000363AC">
        <w:tc>
          <w:tcPr>
            <w:tcW w:w="675" w:type="dxa"/>
          </w:tcPr>
          <w:p w14:paraId="7650CD1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13.</w:t>
            </w:r>
          </w:p>
        </w:tc>
        <w:tc>
          <w:tcPr>
            <w:tcW w:w="4394" w:type="dxa"/>
          </w:tcPr>
          <w:p w14:paraId="14D931B2"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Siguranta</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tripolara</w:t>
            </w:r>
            <w:proofErr w:type="spellEnd"/>
            <w:r w:rsidRPr="00C82C0E">
              <w:rPr>
                <w:rFonts w:ascii="Calibri" w:eastAsia="Calibri" w:hAnsi="Calibri" w:cs="Times New Roman"/>
                <w:color w:val="000000" w:themeColor="text1"/>
                <w:lang w:val="en-US"/>
              </w:rPr>
              <w:t xml:space="preserve"> 25 A, 32 A.</w:t>
            </w:r>
          </w:p>
        </w:tc>
        <w:tc>
          <w:tcPr>
            <w:tcW w:w="992" w:type="dxa"/>
          </w:tcPr>
          <w:p w14:paraId="6B5425A5"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7 </w:t>
            </w:r>
            <w:proofErr w:type="spellStart"/>
            <w:r w:rsidRPr="00C82C0E">
              <w:rPr>
                <w:rFonts w:ascii="Calibri" w:eastAsia="Calibri" w:hAnsi="Calibri" w:cs="Times New Roman"/>
                <w:color w:val="000000" w:themeColor="text1"/>
                <w:lang w:val="en-US"/>
              </w:rPr>
              <w:t>buc</w:t>
            </w:r>
            <w:proofErr w:type="spellEnd"/>
          </w:p>
        </w:tc>
        <w:tc>
          <w:tcPr>
            <w:tcW w:w="1134" w:type="dxa"/>
          </w:tcPr>
          <w:p w14:paraId="16351CAF" w14:textId="6B7C3ACE"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0E9A353A" w14:textId="57296E6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val="restart"/>
          </w:tcPr>
          <w:p w14:paraId="4CF8A8C4"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Eaton, Schrack</w:t>
            </w:r>
          </w:p>
        </w:tc>
      </w:tr>
      <w:tr w:rsidR="00BC00CE" w:rsidRPr="00C82C0E" w14:paraId="3B5F9ADA" w14:textId="77777777" w:rsidTr="000363AC">
        <w:tc>
          <w:tcPr>
            <w:tcW w:w="675" w:type="dxa"/>
          </w:tcPr>
          <w:p w14:paraId="1C8EAD1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14.</w:t>
            </w:r>
          </w:p>
        </w:tc>
        <w:tc>
          <w:tcPr>
            <w:tcW w:w="4394" w:type="dxa"/>
          </w:tcPr>
          <w:p w14:paraId="2893500E"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Siguranta</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tripolara</w:t>
            </w:r>
            <w:proofErr w:type="spellEnd"/>
            <w:r w:rsidRPr="00C82C0E">
              <w:rPr>
                <w:rFonts w:ascii="Calibri" w:eastAsia="Calibri" w:hAnsi="Calibri" w:cs="Times New Roman"/>
                <w:color w:val="000000" w:themeColor="text1"/>
                <w:lang w:val="en-US"/>
              </w:rPr>
              <w:t xml:space="preserve"> 50 A, 63 A.</w:t>
            </w:r>
          </w:p>
        </w:tc>
        <w:tc>
          <w:tcPr>
            <w:tcW w:w="992" w:type="dxa"/>
          </w:tcPr>
          <w:p w14:paraId="3672F6DD"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2 </w:t>
            </w:r>
            <w:proofErr w:type="spellStart"/>
            <w:r w:rsidRPr="00C82C0E">
              <w:rPr>
                <w:rFonts w:ascii="Calibri" w:eastAsia="Calibri" w:hAnsi="Calibri" w:cs="Times New Roman"/>
                <w:color w:val="000000" w:themeColor="text1"/>
                <w:lang w:val="en-US"/>
              </w:rPr>
              <w:t>buc</w:t>
            </w:r>
            <w:proofErr w:type="spellEnd"/>
          </w:p>
        </w:tc>
        <w:tc>
          <w:tcPr>
            <w:tcW w:w="1134" w:type="dxa"/>
          </w:tcPr>
          <w:p w14:paraId="73754497" w14:textId="5B0725E6"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74D5398E" w14:textId="17E8DA3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330E0196"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11A44F73" w14:textId="77777777" w:rsidTr="000363AC">
        <w:tc>
          <w:tcPr>
            <w:tcW w:w="675" w:type="dxa"/>
          </w:tcPr>
          <w:p w14:paraId="5DC4825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15.</w:t>
            </w:r>
          </w:p>
        </w:tc>
        <w:tc>
          <w:tcPr>
            <w:tcW w:w="4394" w:type="dxa"/>
          </w:tcPr>
          <w:p w14:paraId="56C9726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Spray </w:t>
            </w:r>
            <w:proofErr w:type="spellStart"/>
            <w:r w:rsidRPr="00C82C0E">
              <w:rPr>
                <w:rFonts w:ascii="Calibri" w:eastAsia="Calibri" w:hAnsi="Calibri" w:cs="Times New Roman"/>
                <w:color w:val="000000" w:themeColor="text1"/>
                <w:lang w:val="en-US"/>
              </w:rPr>
              <w:t>curatire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contacte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silcon</w:t>
            </w:r>
            <w:proofErr w:type="spellEnd"/>
          </w:p>
        </w:tc>
        <w:tc>
          <w:tcPr>
            <w:tcW w:w="992" w:type="dxa"/>
          </w:tcPr>
          <w:p w14:paraId="09371D6F"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2 </w:t>
            </w:r>
            <w:proofErr w:type="spellStart"/>
            <w:r w:rsidRPr="00C82C0E">
              <w:rPr>
                <w:rFonts w:ascii="Calibri" w:eastAsia="Calibri" w:hAnsi="Calibri" w:cs="Times New Roman"/>
                <w:color w:val="000000" w:themeColor="text1"/>
                <w:lang w:val="en-US"/>
              </w:rPr>
              <w:t>tuburi</w:t>
            </w:r>
            <w:proofErr w:type="spellEnd"/>
          </w:p>
        </w:tc>
        <w:tc>
          <w:tcPr>
            <w:tcW w:w="1134" w:type="dxa"/>
          </w:tcPr>
          <w:p w14:paraId="2270E565" w14:textId="5BE906BB"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601D24C3" w14:textId="3C45C6D1"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59183B35"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2D3AD8F8" w14:textId="77777777" w:rsidTr="000363AC">
        <w:tc>
          <w:tcPr>
            <w:tcW w:w="675" w:type="dxa"/>
          </w:tcPr>
          <w:p w14:paraId="6788B788"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16.</w:t>
            </w:r>
          </w:p>
        </w:tc>
        <w:tc>
          <w:tcPr>
            <w:tcW w:w="4394" w:type="dxa"/>
          </w:tcPr>
          <w:p w14:paraId="02F5C490"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Contactor 12A, </w:t>
            </w:r>
            <w:proofErr w:type="spellStart"/>
            <w:r w:rsidRPr="00C82C0E">
              <w:rPr>
                <w:rFonts w:ascii="Calibri" w:eastAsia="Calibri" w:hAnsi="Calibri" w:cs="Times New Roman"/>
                <w:color w:val="000000" w:themeColor="text1"/>
                <w:lang w:val="en-US"/>
              </w:rPr>
              <w:t>U</w:t>
            </w:r>
            <w:r w:rsidRPr="00C82C0E">
              <w:rPr>
                <w:rFonts w:ascii="Calibri" w:eastAsia="Calibri" w:hAnsi="Calibri" w:cs="Times New Roman"/>
                <w:color w:val="000000" w:themeColor="text1"/>
                <w:vertAlign w:val="subscript"/>
                <w:lang w:val="en-US"/>
              </w:rPr>
              <w:t>bob</w:t>
            </w:r>
            <w:proofErr w:type="spellEnd"/>
            <w:r w:rsidRPr="00C82C0E">
              <w:rPr>
                <w:rFonts w:ascii="Calibri" w:eastAsia="Calibri" w:hAnsi="Calibri" w:cs="Times New Roman"/>
                <w:color w:val="000000" w:themeColor="text1"/>
                <w:vertAlign w:val="subscript"/>
                <w:lang w:val="en-US"/>
              </w:rPr>
              <w:t>.</w:t>
            </w:r>
            <w:r w:rsidRPr="00C82C0E">
              <w:rPr>
                <w:rFonts w:ascii="Calibri" w:eastAsia="Calibri" w:hAnsi="Calibri" w:cs="Times New Roman"/>
                <w:color w:val="000000" w:themeColor="text1"/>
                <w:lang w:val="en-US"/>
              </w:rPr>
              <w:t xml:space="preserve"> 230V</w:t>
            </w:r>
          </w:p>
        </w:tc>
        <w:tc>
          <w:tcPr>
            <w:tcW w:w="992" w:type="dxa"/>
          </w:tcPr>
          <w:p w14:paraId="298267DC"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4 </w:t>
            </w:r>
            <w:proofErr w:type="spellStart"/>
            <w:r w:rsidRPr="00C82C0E">
              <w:rPr>
                <w:rFonts w:ascii="Calibri" w:eastAsia="Calibri" w:hAnsi="Calibri" w:cs="Times New Roman"/>
                <w:color w:val="000000" w:themeColor="text1"/>
                <w:lang w:val="en-US"/>
              </w:rPr>
              <w:t>buc</w:t>
            </w:r>
            <w:proofErr w:type="spellEnd"/>
          </w:p>
        </w:tc>
        <w:tc>
          <w:tcPr>
            <w:tcW w:w="1134" w:type="dxa"/>
          </w:tcPr>
          <w:p w14:paraId="0AD72876" w14:textId="3B3E6B89"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7B37F08F" w14:textId="15B426B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val="restart"/>
          </w:tcPr>
          <w:p w14:paraId="2C1498E8"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Eaton</w:t>
            </w:r>
          </w:p>
        </w:tc>
      </w:tr>
      <w:tr w:rsidR="00BC00CE" w:rsidRPr="00C82C0E" w14:paraId="62AAFA06" w14:textId="77777777" w:rsidTr="000363AC">
        <w:tc>
          <w:tcPr>
            <w:tcW w:w="675" w:type="dxa"/>
          </w:tcPr>
          <w:p w14:paraId="45A27005"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17.</w:t>
            </w:r>
          </w:p>
        </w:tc>
        <w:tc>
          <w:tcPr>
            <w:tcW w:w="4394" w:type="dxa"/>
          </w:tcPr>
          <w:p w14:paraId="03B04610"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Contactor 17A, </w:t>
            </w:r>
            <w:proofErr w:type="spellStart"/>
            <w:r w:rsidRPr="00C82C0E">
              <w:rPr>
                <w:rFonts w:ascii="Calibri" w:eastAsia="Calibri" w:hAnsi="Calibri" w:cs="Times New Roman"/>
                <w:color w:val="000000" w:themeColor="text1"/>
                <w:lang w:val="en-US"/>
              </w:rPr>
              <w:t>U</w:t>
            </w:r>
            <w:r w:rsidRPr="00C82C0E">
              <w:rPr>
                <w:rFonts w:ascii="Calibri" w:eastAsia="Calibri" w:hAnsi="Calibri" w:cs="Times New Roman"/>
                <w:color w:val="000000" w:themeColor="text1"/>
                <w:vertAlign w:val="subscript"/>
                <w:lang w:val="en-US"/>
              </w:rPr>
              <w:t>bob</w:t>
            </w:r>
            <w:proofErr w:type="spellEnd"/>
            <w:r w:rsidRPr="00C82C0E">
              <w:rPr>
                <w:rFonts w:ascii="Calibri" w:eastAsia="Calibri" w:hAnsi="Calibri" w:cs="Times New Roman"/>
                <w:color w:val="000000" w:themeColor="text1"/>
                <w:vertAlign w:val="subscript"/>
                <w:lang w:val="en-US"/>
              </w:rPr>
              <w:t>.</w:t>
            </w:r>
            <w:r w:rsidRPr="00C82C0E">
              <w:rPr>
                <w:rFonts w:ascii="Calibri" w:eastAsia="Calibri" w:hAnsi="Calibri" w:cs="Times New Roman"/>
                <w:color w:val="000000" w:themeColor="text1"/>
                <w:lang w:val="en-US"/>
              </w:rPr>
              <w:t xml:space="preserve"> 230V</w:t>
            </w:r>
          </w:p>
        </w:tc>
        <w:tc>
          <w:tcPr>
            <w:tcW w:w="992" w:type="dxa"/>
          </w:tcPr>
          <w:p w14:paraId="1C7C89E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2 </w:t>
            </w:r>
            <w:proofErr w:type="spellStart"/>
            <w:r w:rsidRPr="00C82C0E">
              <w:rPr>
                <w:rFonts w:ascii="Calibri" w:eastAsia="Calibri" w:hAnsi="Calibri" w:cs="Times New Roman"/>
                <w:color w:val="000000" w:themeColor="text1"/>
                <w:lang w:val="en-US"/>
              </w:rPr>
              <w:t>buc</w:t>
            </w:r>
            <w:proofErr w:type="spellEnd"/>
            <w:r w:rsidRPr="00C82C0E">
              <w:rPr>
                <w:rFonts w:ascii="Calibri" w:eastAsia="Calibri" w:hAnsi="Calibri" w:cs="Times New Roman"/>
                <w:color w:val="000000" w:themeColor="text1"/>
                <w:lang w:val="en-US"/>
              </w:rPr>
              <w:t>.</w:t>
            </w:r>
          </w:p>
        </w:tc>
        <w:tc>
          <w:tcPr>
            <w:tcW w:w="1134" w:type="dxa"/>
          </w:tcPr>
          <w:p w14:paraId="70C38F07" w14:textId="59EA83FD"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1952E227" w14:textId="64B048EC"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1BBAA725"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52CF1D26" w14:textId="77777777" w:rsidTr="000363AC">
        <w:tc>
          <w:tcPr>
            <w:tcW w:w="675" w:type="dxa"/>
          </w:tcPr>
          <w:p w14:paraId="5446B23D"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18.</w:t>
            </w:r>
          </w:p>
        </w:tc>
        <w:tc>
          <w:tcPr>
            <w:tcW w:w="4394" w:type="dxa"/>
          </w:tcPr>
          <w:p w14:paraId="3730A3E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Contactor 25A, </w:t>
            </w:r>
            <w:proofErr w:type="spellStart"/>
            <w:r w:rsidRPr="00C82C0E">
              <w:rPr>
                <w:rFonts w:ascii="Calibri" w:eastAsia="Calibri" w:hAnsi="Calibri" w:cs="Times New Roman"/>
                <w:color w:val="000000" w:themeColor="text1"/>
                <w:lang w:val="en-US"/>
              </w:rPr>
              <w:t>U</w:t>
            </w:r>
            <w:r w:rsidRPr="00C82C0E">
              <w:rPr>
                <w:rFonts w:ascii="Calibri" w:eastAsia="Calibri" w:hAnsi="Calibri" w:cs="Times New Roman"/>
                <w:color w:val="000000" w:themeColor="text1"/>
                <w:vertAlign w:val="subscript"/>
                <w:lang w:val="en-US"/>
              </w:rPr>
              <w:t>bob</w:t>
            </w:r>
            <w:proofErr w:type="spellEnd"/>
            <w:r w:rsidRPr="00C82C0E">
              <w:rPr>
                <w:rFonts w:ascii="Calibri" w:eastAsia="Calibri" w:hAnsi="Calibri" w:cs="Times New Roman"/>
                <w:color w:val="000000" w:themeColor="text1"/>
                <w:vertAlign w:val="subscript"/>
                <w:lang w:val="en-US"/>
              </w:rPr>
              <w:t>.</w:t>
            </w:r>
            <w:r w:rsidRPr="00C82C0E">
              <w:rPr>
                <w:rFonts w:ascii="Calibri" w:eastAsia="Calibri" w:hAnsi="Calibri" w:cs="Times New Roman"/>
                <w:color w:val="000000" w:themeColor="text1"/>
                <w:lang w:val="en-US"/>
              </w:rPr>
              <w:t xml:space="preserve"> 230V</w:t>
            </w:r>
          </w:p>
        </w:tc>
        <w:tc>
          <w:tcPr>
            <w:tcW w:w="992" w:type="dxa"/>
          </w:tcPr>
          <w:p w14:paraId="600BC0C8"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gramStart"/>
            <w:r w:rsidRPr="00C82C0E">
              <w:rPr>
                <w:rFonts w:ascii="Calibri" w:eastAsia="Calibri" w:hAnsi="Calibri" w:cs="Times New Roman"/>
                <w:color w:val="000000" w:themeColor="text1"/>
                <w:lang w:val="en-US"/>
              </w:rPr>
              <w:t xml:space="preserve">2  </w:t>
            </w:r>
            <w:proofErr w:type="spellStart"/>
            <w:r w:rsidRPr="00C82C0E">
              <w:rPr>
                <w:rFonts w:ascii="Calibri" w:eastAsia="Calibri" w:hAnsi="Calibri" w:cs="Times New Roman"/>
                <w:color w:val="000000" w:themeColor="text1"/>
                <w:lang w:val="en-US"/>
              </w:rPr>
              <w:t>buc</w:t>
            </w:r>
            <w:proofErr w:type="spellEnd"/>
            <w:proofErr w:type="gramEnd"/>
            <w:r w:rsidRPr="00C82C0E">
              <w:rPr>
                <w:rFonts w:ascii="Calibri" w:eastAsia="Calibri" w:hAnsi="Calibri" w:cs="Times New Roman"/>
                <w:color w:val="000000" w:themeColor="text1"/>
                <w:lang w:val="en-US"/>
              </w:rPr>
              <w:t>.</w:t>
            </w:r>
          </w:p>
        </w:tc>
        <w:tc>
          <w:tcPr>
            <w:tcW w:w="1134" w:type="dxa"/>
          </w:tcPr>
          <w:p w14:paraId="3DEFB4E3" w14:textId="7EC32527"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2FFB4873" w14:textId="14D65D3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56173167"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400E5B44" w14:textId="77777777" w:rsidTr="000363AC">
        <w:tc>
          <w:tcPr>
            <w:tcW w:w="675" w:type="dxa"/>
          </w:tcPr>
          <w:p w14:paraId="6E9E27BF"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19.</w:t>
            </w:r>
          </w:p>
        </w:tc>
        <w:tc>
          <w:tcPr>
            <w:tcW w:w="4394" w:type="dxa"/>
          </w:tcPr>
          <w:p w14:paraId="4467CEA3"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Contactor 65A, </w:t>
            </w:r>
            <w:proofErr w:type="spellStart"/>
            <w:r w:rsidRPr="00C82C0E">
              <w:rPr>
                <w:rFonts w:ascii="Calibri" w:eastAsia="Calibri" w:hAnsi="Calibri" w:cs="Times New Roman"/>
                <w:color w:val="000000" w:themeColor="text1"/>
                <w:lang w:val="en-US"/>
              </w:rPr>
              <w:t>U</w:t>
            </w:r>
            <w:r w:rsidRPr="00C82C0E">
              <w:rPr>
                <w:rFonts w:ascii="Calibri" w:eastAsia="Calibri" w:hAnsi="Calibri" w:cs="Times New Roman"/>
                <w:color w:val="000000" w:themeColor="text1"/>
                <w:vertAlign w:val="subscript"/>
                <w:lang w:val="en-US"/>
              </w:rPr>
              <w:t>bob</w:t>
            </w:r>
            <w:proofErr w:type="spellEnd"/>
            <w:r w:rsidRPr="00C82C0E">
              <w:rPr>
                <w:rFonts w:ascii="Calibri" w:eastAsia="Calibri" w:hAnsi="Calibri" w:cs="Times New Roman"/>
                <w:color w:val="000000" w:themeColor="text1"/>
                <w:vertAlign w:val="subscript"/>
                <w:lang w:val="en-US"/>
              </w:rPr>
              <w:t>.</w:t>
            </w:r>
            <w:r w:rsidRPr="00C82C0E">
              <w:rPr>
                <w:rFonts w:ascii="Calibri" w:eastAsia="Calibri" w:hAnsi="Calibri" w:cs="Times New Roman"/>
                <w:color w:val="000000" w:themeColor="text1"/>
                <w:lang w:val="en-US"/>
              </w:rPr>
              <w:t xml:space="preserve"> 230V</w:t>
            </w:r>
          </w:p>
        </w:tc>
        <w:tc>
          <w:tcPr>
            <w:tcW w:w="992" w:type="dxa"/>
          </w:tcPr>
          <w:p w14:paraId="5D6F0D9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1 </w:t>
            </w:r>
            <w:proofErr w:type="spellStart"/>
            <w:r w:rsidRPr="00C82C0E">
              <w:rPr>
                <w:rFonts w:ascii="Calibri" w:eastAsia="Calibri" w:hAnsi="Calibri" w:cs="Times New Roman"/>
                <w:color w:val="000000" w:themeColor="text1"/>
                <w:lang w:val="en-US"/>
              </w:rPr>
              <w:t>buc</w:t>
            </w:r>
            <w:proofErr w:type="spellEnd"/>
          </w:p>
        </w:tc>
        <w:tc>
          <w:tcPr>
            <w:tcW w:w="1134" w:type="dxa"/>
          </w:tcPr>
          <w:p w14:paraId="086A4E67" w14:textId="6E59583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714E7D63" w14:textId="1F753405"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6B2D331A"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610A8944" w14:textId="77777777" w:rsidTr="000363AC">
        <w:tc>
          <w:tcPr>
            <w:tcW w:w="675" w:type="dxa"/>
          </w:tcPr>
          <w:p w14:paraId="01D00C0F"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20.</w:t>
            </w:r>
          </w:p>
        </w:tc>
        <w:tc>
          <w:tcPr>
            <w:tcW w:w="4394" w:type="dxa"/>
          </w:tcPr>
          <w:p w14:paraId="256B5273" w14:textId="77777777" w:rsidR="00C82C0E" w:rsidRPr="00C82C0E" w:rsidRDefault="00C82C0E" w:rsidP="00C82C0E">
            <w:pPr>
              <w:spacing w:after="0" w:line="240" w:lineRule="auto"/>
              <w:rPr>
                <w:rFonts w:ascii="Calibri" w:eastAsia="Calibri" w:hAnsi="Calibri" w:cs="Times New Roman"/>
                <w:color w:val="000000" w:themeColor="text1"/>
                <w:lang w:val="fr-FR"/>
              </w:rPr>
            </w:pPr>
            <w:r w:rsidRPr="00C82C0E">
              <w:rPr>
                <w:rFonts w:ascii="Calibri" w:eastAsia="Calibri" w:hAnsi="Calibri" w:cs="Times New Roman"/>
                <w:color w:val="000000" w:themeColor="text1"/>
                <w:lang w:val="fr-FR"/>
              </w:rPr>
              <w:t xml:space="preserve">Releu </w:t>
            </w:r>
            <w:proofErr w:type="spellStart"/>
            <w:r w:rsidRPr="00C82C0E">
              <w:rPr>
                <w:rFonts w:ascii="Calibri" w:eastAsia="Calibri" w:hAnsi="Calibri" w:cs="Times New Roman"/>
                <w:color w:val="000000" w:themeColor="text1"/>
                <w:lang w:val="fr-FR"/>
              </w:rPr>
              <w:t>monitorizare</w:t>
            </w:r>
            <w:proofErr w:type="spellEnd"/>
            <w:r w:rsidRPr="00C82C0E">
              <w:rPr>
                <w:rFonts w:ascii="Calibri" w:eastAsia="Calibri" w:hAnsi="Calibri" w:cs="Times New Roman"/>
                <w:color w:val="000000" w:themeColor="text1"/>
                <w:lang w:val="fr-FR"/>
              </w:rPr>
              <w:t xml:space="preserve"> </w:t>
            </w:r>
            <w:proofErr w:type="spellStart"/>
            <w:r w:rsidRPr="00C82C0E">
              <w:rPr>
                <w:rFonts w:ascii="Calibri" w:eastAsia="Calibri" w:hAnsi="Calibri" w:cs="Times New Roman"/>
                <w:color w:val="000000" w:themeColor="text1"/>
                <w:lang w:val="fr-FR"/>
              </w:rPr>
              <w:t>faze</w:t>
            </w:r>
            <w:proofErr w:type="spellEnd"/>
            <w:r w:rsidRPr="00C82C0E">
              <w:rPr>
                <w:rFonts w:ascii="Calibri" w:eastAsia="Calibri" w:hAnsi="Calibri" w:cs="Times New Roman"/>
                <w:color w:val="000000" w:themeColor="text1"/>
                <w:lang w:val="fr-FR"/>
              </w:rPr>
              <w:t xml:space="preserve"> –</w:t>
            </w:r>
            <w:proofErr w:type="spellStart"/>
            <w:r w:rsidRPr="00C82C0E">
              <w:rPr>
                <w:rFonts w:ascii="Calibri" w:eastAsia="Calibri" w:hAnsi="Calibri" w:cs="Times New Roman"/>
                <w:color w:val="000000" w:themeColor="text1"/>
                <w:lang w:val="fr-FR"/>
              </w:rPr>
              <w:t>succesiune</w:t>
            </w:r>
            <w:proofErr w:type="spellEnd"/>
            <w:r w:rsidRPr="00C82C0E">
              <w:rPr>
                <w:rFonts w:ascii="Calibri" w:eastAsia="Calibri" w:hAnsi="Calibri" w:cs="Times New Roman"/>
                <w:color w:val="000000" w:themeColor="text1"/>
                <w:lang w:val="fr-FR"/>
              </w:rPr>
              <w:t xml:space="preserve"> </w:t>
            </w:r>
            <w:proofErr w:type="spellStart"/>
            <w:r w:rsidRPr="00C82C0E">
              <w:rPr>
                <w:rFonts w:ascii="Calibri" w:eastAsia="Calibri" w:hAnsi="Calibri" w:cs="Times New Roman"/>
                <w:color w:val="000000" w:themeColor="text1"/>
                <w:lang w:val="fr-FR"/>
              </w:rPr>
              <w:t>faze</w:t>
            </w:r>
            <w:proofErr w:type="spellEnd"/>
            <w:r w:rsidRPr="00C82C0E">
              <w:rPr>
                <w:rFonts w:ascii="Calibri" w:eastAsia="Calibri" w:hAnsi="Calibri" w:cs="Times New Roman"/>
                <w:color w:val="000000" w:themeColor="text1"/>
                <w:lang w:val="fr-FR"/>
              </w:rPr>
              <w:t xml:space="preserve"> etc.</w:t>
            </w:r>
          </w:p>
        </w:tc>
        <w:tc>
          <w:tcPr>
            <w:tcW w:w="992" w:type="dxa"/>
          </w:tcPr>
          <w:p w14:paraId="2146C5B2"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3 </w:t>
            </w:r>
            <w:proofErr w:type="spellStart"/>
            <w:r w:rsidRPr="00C82C0E">
              <w:rPr>
                <w:rFonts w:ascii="Calibri" w:eastAsia="Calibri" w:hAnsi="Calibri" w:cs="Times New Roman"/>
                <w:color w:val="000000" w:themeColor="text1"/>
                <w:lang w:val="en-US"/>
              </w:rPr>
              <w:t>buc</w:t>
            </w:r>
            <w:proofErr w:type="spellEnd"/>
          </w:p>
        </w:tc>
        <w:tc>
          <w:tcPr>
            <w:tcW w:w="1134" w:type="dxa"/>
          </w:tcPr>
          <w:p w14:paraId="331B05D2" w14:textId="32AE6C99"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2EBB200F" w14:textId="7499285D"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5BC99FF6"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proofErr w:type="gramStart"/>
            <w:r w:rsidRPr="00C82C0E">
              <w:rPr>
                <w:rFonts w:ascii="Calibri" w:eastAsia="Calibri" w:hAnsi="Calibri" w:cs="Times New Roman"/>
                <w:color w:val="000000" w:themeColor="text1"/>
                <w:lang w:val="en-US"/>
              </w:rPr>
              <w:t>Legrand,Schrack</w:t>
            </w:r>
            <w:proofErr w:type="spellEnd"/>
            <w:proofErr w:type="gramEnd"/>
            <w:r w:rsidRPr="00C82C0E">
              <w:rPr>
                <w:rFonts w:ascii="Calibri" w:eastAsia="Calibri" w:hAnsi="Calibri" w:cs="Times New Roman"/>
                <w:color w:val="000000" w:themeColor="text1"/>
                <w:lang w:val="en-US"/>
              </w:rPr>
              <w:t xml:space="preserve"> </w:t>
            </w:r>
          </w:p>
        </w:tc>
      </w:tr>
      <w:tr w:rsidR="00BC00CE" w:rsidRPr="00C82C0E" w14:paraId="1F93030A" w14:textId="77777777" w:rsidTr="000363AC">
        <w:tc>
          <w:tcPr>
            <w:tcW w:w="675" w:type="dxa"/>
          </w:tcPr>
          <w:p w14:paraId="6C40DAE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21.</w:t>
            </w:r>
          </w:p>
        </w:tc>
        <w:tc>
          <w:tcPr>
            <w:tcW w:w="4394" w:type="dxa"/>
          </w:tcPr>
          <w:p w14:paraId="0F1BC584"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Sursa 24 </w:t>
            </w:r>
            <w:proofErr w:type="spellStart"/>
            <w:proofErr w:type="gramStart"/>
            <w:r w:rsidRPr="00C82C0E">
              <w:rPr>
                <w:rFonts w:ascii="Calibri" w:eastAsia="Calibri" w:hAnsi="Calibri" w:cs="Times New Roman"/>
                <w:color w:val="000000" w:themeColor="text1"/>
                <w:lang w:val="en-US"/>
              </w:rPr>
              <w:t>V,c.c</w:t>
            </w:r>
            <w:proofErr w:type="spellEnd"/>
            <w:r w:rsidRPr="00C82C0E">
              <w:rPr>
                <w:rFonts w:ascii="Calibri" w:eastAsia="Calibri" w:hAnsi="Calibri" w:cs="Times New Roman"/>
                <w:color w:val="000000" w:themeColor="text1"/>
                <w:lang w:val="en-US"/>
              </w:rPr>
              <w:t>.</w:t>
            </w:r>
            <w:proofErr w:type="gramEnd"/>
            <w:r w:rsidRPr="00C82C0E">
              <w:rPr>
                <w:rFonts w:ascii="Calibri" w:eastAsia="Calibri" w:hAnsi="Calibri" w:cs="Times New Roman"/>
                <w:color w:val="000000" w:themeColor="text1"/>
                <w:lang w:val="en-US"/>
              </w:rPr>
              <w:t xml:space="preserve"> , 5A</w:t>
            </w:r>
          </w:p>
        </w:tc>
        <w:tc>
          <w:tcPr>
            <w:tcW w:w="992" w:type="dxa"/>
          </w:tcPr>
          <w:p w14:paraId="3774FF8B"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4 </w:t>
            </w:r>
            <w:proofErr w:type="spellStart"/>
            <w:r w:rsidRPr="00C82C0E">
              <w:rPr>
                <w:rFonts w:ascii="Calibri" w:eastAsia="Calibri" w:hAnsi="Calibri" w:cs="Times New Roman"/>
                <w:color w:val="000000" w:themeColor="text1"/>
                <w:lang w:val="en-US"/>
              </w:rPr>
              <w:t>buc</w:t>
            </w:r>
            <w:proofErr w:type="spellEnd"/>
          </w:p>
        </w:tc>
        <w:tc>
          <w:tcPr>
            <w:tcW w:w="1134" w:type="dxa"/>
          </w:tcPr>
          <w:p w14:paraId="1E7C3FE1" w14:textId="6C5D8C01"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1FAB600D" w14:textId="68890A5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0C9086E0"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MW</w:t>
            </w:r>
          </w:p>
        </w:tc>
      </w:tr>
      <w:tr w:rsidR="00BC00CE" w:rsidRPr="00C82C0E" w14:paraId="646FB092" w14:textId="77777777" w:rsidTr="000363AC">
        <w:tc>
          <w:tcPr>
            <w:tcW w:w="675" w:type="dxa"/>
          </w:tcPr>
          <w:p w14:paraId="65E84AE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22.</w:t>
            </w:r>
          </w:p>
        </w:tc>
        <w:tc>
          <w:tcPr>
            <w:tcW w:w="4394" w:type="dxa"/>
          </w:tcPr>
          <w:p w14:paraId="1B8F846C"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Intrerupator</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siguranta</w:t>
            </w:r>
            <w:proofErr w:type="spellEnd"/>
            <w:r w:rsidRPr="00C82C0E">
              <w:rPr>
                <w:rFonts w:ascii="Calibri" w:eastAsia="Calibri" w:hAnsi="Calibri" w:cs="Times New Roman"/>
                <w:color w:val="000000" w:themeColor="text1"/>
                <w:lang w:val="en-US"/>
              </w:rPr>
              <w:t xml:space="preserve"> PKZM 4</w:t>
            </w:r>
            <w:proofErr w:type="gramStart"/>
            <w:r w:rsidRPr="00C82C0E">
              <w:rPr>
                <w:rFonts w:ascii="Calibri" w:eastAsia="Calibri" w:hAnsi="Calibri" w:cs="Times New Roman"/>
                <w:color w:val="000000" w:themeColor="text1"/>
                <w:lang w:val="en-US"/>
              </w:rPr>
              <w:t>A ;</w:t>
            </w:r>
            <w:proofErr w:type="gramEnd"/>
            <w:r w:rsidRPr="00C82C0E">
              <w:rPr>
                <w:rFonts w:ascii="Calibri" w:eastAsia="Calibri" w:hAnsi="Calibri" w:cs="Times New Roman"/>
                <w:color w:val="000000" w:themeColor="text1"/>
                <w:lang w:val="en-US"/>
              </w:rPr>
              <w:t xml:space="preserve"> 6,3A</w:t>
            </w:r>
          </w:p>
        </w:tc>
        <w:tc>
          <w:tcPr>
            <w:tcW w:w="992" w:type="dxa"/>
          </w:tcPr>
          <w:p w14:paraId="6BD7F5A7"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3 </w:t>
            </w:r>
            <w:proofErr w:type="spellStart"/>
            <w:r w:rsidRPr="00C82C0E">
              <w:rPr>
                <w:rFonts w:ascii="Calibri" w:eastAsia="Calibri" w:hAnsi="Calibri" w:cs="Times New Roman"/>
                <w:color w:val="000000" w:themeColor="text1"/>
                <w:lang w:val="en-US"/>
              </w:rPr>
              <w:t>buc</w:t>
            </w:r>
            <w:proofErr w:type="spellEnd"/>
          </w:p>
        </w:tc>
        <w:tc>
          <w:tcPr>
            <w:tcW w:w="1134" w:type="dxa"/>
          </w:tcPr>
          <w:p w14:paraId="56F80060" w14:textId="7CF77F7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033354B2" w14:textId="5BD1069C"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val="restart"/>
          </w:tcPr>
          <w:p w14:paraId="6344E0C4"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Eaton</w:t>
            </w:r>
          </w:p>
        </w:tc>
      </w:tr>
      <w:tr w:rsidR="00BC00CE" w:rsidRPr="00C82C0E" w14:paraId="7AEEA994" w14:textId="77777777" w:rsidTr="000363AC">
        <w:tc>
          <w:tcPr>
            <w:tcW w:w="675" w:type="dxa"/>
          </w:tcPr>
          <w:p w14:paraId="2BD5BB10"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23.</w:t>
            </w:r>
          </w:p>
        </w:tc>
        <w:tc>
          <w:tcPr>
            <w:tcW w:w="4394" w:type="dxa"/>
          </w:tcPr>
          <w:p w14:paraId="41762F7A"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Intrerupator</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siguranta</w:t>
            </w:r>
            <w:proofErr w:type="spellEnd"/>
            <w:r w:rsidRPr="00C82C0E">
              <w:rPr>
                <w:rFonts w:ascii="Calibri" w:eastAsia="Calibri" w:hAnsi="Calibri" w:cs="Times New Roman"/>
                <w:color w:val="000000" w:themeColor="text1"/>
                <w:lang w:val="en-US"/>
              </w:rPr>
              <w:t xml:space="preserve"> 10A; 16A</w:t>
            </w:r>
          </w:p>
        </w:tc>
        <w:tc>
          <w:tcPr>
            <w:tcW w:w="992" w:type="dxa"/>
          </w:tcPr>
          <w:p w14:paraId="6E082CE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4 </w:t>
            </w:r>
            <w:proofErr w:type="spellStart"/>
            <w:r w:rsidRPr="00C82C0E">
              <w:rPr>
                <w:rFonts w:ascii="Calibri" w:eastAsia="Calibri" w:hAnsi="Calibri" w:cs="Times New Roman"/>
                <w:color w:val="000000" w:themeColor="text1"/>
                <w:lang w:val="en-US"/>
              </w:rPr>
              <w:t>buc</w:t>
            </w:r>
            <w:proofErr w:type="spellEnd"/>
          </w:p>
        </w:tc>
        <w:tc>
          <w:tcPr>
            <w:tcW w:w="1134" w:type="dxa"/>
          </w:tcPr>
          <w:p w14:paraId="4AB005CB" w14:textId="7525E545"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5DDB0F17" w14:textId="3DE0D3B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37DED719"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6B302CC8" w14:textId="77777777" w:rsidTr="000363AC">
        <w:tc>
          <w:tcPr>
            <w:tcW w:w="675" w:type="dxa"/>
          </w:tcPr>
          <w:p w14:paraId="30EC884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24.</w:t>
            </w:r>
          </w:p>
        </w:tc>
        <w:tc>
          <w:tcPr>
            <w:tcW w:w="4394" w:type="dxa"/>
          </w:tcPr>
          <w:p w14:paraId="7D33F84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Automat </w:t>
            </w:r>
            <w:proofErr w:type="spellStart"/>
            <w:r w:rsidRPr="00C82C0E">
              <w:rPr>
                <w:rFonts w:ascii="Calibri" w:eastAsia="Calibri" w:hAnsi="Calibri" w:cs="Times New Roman"/>
                <w:color w:val="000000" w:themeColor="text1"/>
                <w:lang w:val="en-US"/>
              </w:rPr>
              <w:t>Programabil</w:t>
            </w:r>
            <w:proofErr w:type="spellEnd"/>
            <w:r w:rsidRPr="00C82C0E">
              <w:rPr>
                <w:rFonts w:ascii="Calibri" w:eastAsia="Calibri" w:hAnsi="Calibri" w:cs="Times New Roman"/>
                <w:color w:val="000000" w:themeColor="text1"/>
                <w:lang w:val="en-US"/>
              </w:rPr>
              <w:t xml:space="preserve"> ZELIO – 4 IESIRI</w:t>
            </w:r>
          </w:p>
        </w:tc>
        <w:tc>
          <w:tcPr>
            <w:tcW w:w="992" w:type="dxa"/>
          </w:tcPr>
          <w:p w14:paraId="4DC7E33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3 </w:t>
            </w:r>
            <w:proofErr w:type="spellStart"/>
            <w:r w:rsidRPr="00C82C0E">
              <w:rPr>
                <w:rFonts w:ascii="Calibri" w:eastAsia="Calibri" w:hAnsi="Calibri" w:cs="Times New Roman"/>
                <w:color w:val="000000" w:themeColor="text1"/>
                <w:lang w:val="en-US"/>
              </w:rPr>
              <w:t>buc</w:t>
            </w:r>
            <w:proofErr w:type="spellEnd"/>
          </w:p>
        </w:tc>
        <w:tc>
          <w:tcPr>
            <w:tcW w:w="1134" w:type="dxa"/>
          </w:tcPr>
          <w:p w14:paraId="08650D9A" w14:textId="377EC5B6"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27C78525" w14:textId="49D97C34"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val="restart"/>
          </w:tcPr>
          <w:p w14:paraId="2C4B98C3"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Schneider</w:t>
            </w:r>
          </w:p>
        </w:tc>
      </w:tr>
      <w:tr w:rsidR="00BC00CE" w:rsidRPr="00C82C0E" w14:paraId="0BE9BE45" w14:textId="77777777" w:rsidTr="000363AC">
        <w:tc>
          <w:tcPr>
            <w:tcW w:w="675" w:type="dxa"/>
          </w:tcPr>
          <w:p w14:paraId="3232DA7C"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25.</w:t>
            </w:r>
          </w:p>
        </w:tc>
        <w:tc>
          <w:tcPr>
            <w:tcW w:w="4394" w:type="dxa"/>
          </w:tcPr>
          <w:p w14:paraId="63F49B3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Automat </w:t>
            </w:r>
            <w:proofErr w:type="spellStart"/>
            <w:r w:rsidRPr="00C82C0E">
              <w:rPr>
                <w:rFonts w:ascii="Calibri" w:eastAsia="Calibri" w:hAnsi="Calibri" w:cs="Times New Roman"/>
                <w:color w:val="000000" w:themeColor="text1"/>
                <w:lang w:val="en-US"/>
              </w:rPr>
              <w:t>Programabil</w:t>
            </w:r>
            <w:proofErr w:type="spellEnd"/>
            <w:r w:rsidRPr="00C82C0E">
              <w:rPr>
                <w:rFonts w:ascii="Calibri" w:eastAsia="Calibri" w:hAnsi="Calibri" w:cs="Times New Roman"/>
                <w:color w:val="000000" w:themeColor="text1"/>
                <w:lang w:val="en-US"/>
              </w:rPr>
              <w:t xml:space="preserve"> ZELIO – 8 IESRI</w:t>
            </w:r>
          </w:p>
        </w:tc>
        <w:tc>
          <w:tcPr>
            <w:tcW w:w="992" w:type="dxa"/>
          </w:tcPr>
          <w:p w14:paraId="39F27FF7"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1 </w:t>
            </w:r>
            <w:proofErr w:type="spellStart"/>
            <w:r w:rsidRPr="00C82C0E">
              <w:rPr>
                <w:rFonts w:ascii="Calibri" w:eastAsia="Calibri" w:hAnsi="Calibri" w:cs="Times New Roman"/>
                <w:color w:val="000000" w:themeColor="text1"/>
                <w:lang w:val="en-US"/>
              </w:rPr>
              <w:t>buc</w:t>
            </w:r>
            <w:proofErr w:type="spellEnd"/>
          </w:p>
        </w:tc>
        <w:tc>
          <w:tcPr>
            <w:tcW w:w="1134" w:type="dxa"/>
          </w:tcPr>
          <w:p w14:paraId="2724066A" w14:textId="10503016"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2C16E8A0" w14:textId="1573A366"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vMerge/>
          </w:tcPr>
          <w:p w14:paraId="05E70CFB"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3D473B33" w14:textId="77777777" w:rsidTr="000363AC">
        <w:tc>
          <w:tcPr>
            <w:tcW w:w="675" w:type="dxa"/>
          </w:tcPr>
          <w:p w14:paraId="213522AD"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26.</w:t>
            </w:r>
          </w:p>
        </w:tc>
        <w:tc>
          <w:tcPr>
            <w:tcW w:w="4394" w:type="dxa"/>
          </w:tcPr>
          <w:p w14:paraId="0E8016E0"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Copex</w:t>
            </w:r>
            <w:proofErr w:type="spellEnd"/>
            <w:r w:rsidRPr="00C82C0E">
              <w:rPr>
                <w:rFonts w:ascii="Calibri" w:eastAsia="Calibri" w:hAnsi="Calibri" w:cs="Times New Roman"/>
                <w:color w:val="000000" w:themeColor="text1"/>
                <w:lang w:val="en-US"/>
              </w:rPr>
              <w:t xml:space="preserve"> - 16 </w:t>
            </w:r>
            <w:proofErr w:type="spellStart"/>
            <w:r w:rsidRPr="00C82C0E">
              <w:rPr>
                <w:rFonts w:ascii="Calibri" w:eastAsia="Calibri" w:hAnsi="Calibri" w:cs="Times New Roman"/>
                <w:color w:val="000000" w:themeColor="text1"/>
                <w:lang w:val="en-US"/>
              </w:rPr>
              <w:t>pvc</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metalic</w:t>
            </w:r>
            <w:proofErr w:type="spellEnd"/>
          </w:p>
        </w:tc>
        <w:tc>
          <w:tcPr>
            <w:tcW w:w="992" w:type="dxa"/>
          </w:tcPr>
          <w:p w14:paraId="62FA428D"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10 m</w:t>
            </w:r>
          </w:p>
        </w:tc>
        <w:tc>
          <w:tcPr>
            <w:tcW w:w="1134" w:type="dxa"/>
          </w:tcPr>
          <w:p w14:paraId="35D7F763" w14:textId="24A963B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393A547A" w14:textId="6F518006"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0DC7990D"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272D9CF6" w14:textId="77777777" w:rsidTr="000363AC">
        <w:tc>
          <w:tcPr>
            <w:tcW w:w="675" w:type="dxa"/>
          </w:tcPr>
          <w:p w14:paraId="70B6E532"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27.</w:t>
            </w:r>
          </w:p>
        </w:tc>
        <w:tc>
          <w:tcPr>
            <w:tcW w:w="4394" w:type="dxa"/>
          </w:tcPr>
          <w:p w14:paraId="3383AEEB"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Copex</w:t>
            </w:r>
            <w:proofErr w:type="spellEnd"/>
            <w:r w:rsidRPr="00C82C0E">
              <w:rPr>
                <w:rFonts w:ascii="Calibri" w:eastAsia="Calibri" w:hAnsi="Calibri" w:cs="Times New Roman"/>
                <w:color w:val="000000" w:themeColor="text1"/>
                <w:lang w:val="en-US"/>
              </w:rPr>
              <w:t xml:space="preserve"> - 20 </w:t>
            </w:r>
            <w:proofErr w:type="spellStart"/>
            <w:r w:rsidRPr="00C82C0E">
              <w:rPr>
                <w:rFonts w:ascii="Calibri" w:eastAsia="Calibri" w:hAnsi="Calibri" w:cs="Times New Roman"/>
                <w:color w:val="000000" w:themeColor="text1"/>
                <w:lang w:val="en-US"/>
              </w:rPr>
              <w:t>pvc</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metalic</w:t>
            </w:r>
            <w:proofErr w:type="spellEnd"/>
          </w:p>
        </w:tc>
        <w:tc>
          <w:tcPr>
            <w:tcW w:w="992" w:type="dxa"/>
          </w:tcPr>
          <w:p w14:paraId="5DDA3BAB"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10 m</w:t>
            </w:r>
          </w:p>
        </w:tc>
        <w:tc>
          <w:tcPr>
            <w:tcW w:w="1134" w:type="dxa"/>
          </w:tcPr>
          <w:p w14:paraId="18300835" w14:textId="7AA6459F"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05B7A11D" w14:textId="11621402"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70AC906D"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20C0E93C" w14:textId="77777777" w:rsidTr="000363AC">
        <w:tc>
          <w:tcPr>
            <w:tcW w:w="675" w:type="dxa"/>
          </w:tcPr>
          <w:p w14:paraId="1BEB4A7B"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28.</w:t>
            </w:r>
          </w:p>
        </w:tc>
        <w:tc>
          <w:tcPr>
            <w:tcW w:w="4394" w:type="dxa"/>
          </w:tcPr>
          <w:p w14:paraId="2C95249B"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Copex</w:t>
            </w:r>
            <w:proofErr w:type="spellEnd"/>
            <w:r w:rsidRPr="00C82C0E">
              <w:rPr>
                <w:rFonts w:ascii="Calibri" w:eastAsia="Calibri" w:hAnsi="Calibri" w:cs="Times New Roman"/>
                <w:color w:val="000000" w:themeColor="text1"/>
                <w:lang w:val="en-US"/>
              </w:rPr>
              <w:t xml:space="preserve"> - 32 </w:t>
            </w:r>
            <w:proofErr w:type="spellStart"/>
            <w:r w:rsidRPr="00C82C0E">
              <w:rPr>
                <w:rFonts w:ascii="Calibri" w:eastAsia="Calibri" w:hAnsi="Calibri" w:cs="Times New Roman"/>
                <w:color w:val="000000" w:themeColor="text1"/>
                <w:lang w:val="en-US"/>
              </w:rPr>
              <w:t>pvc</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metalic</w:t>
            </w:r>
            <w:proofErr w:type="spellEnd"/>
          </w:p>
        </w:tc>
        <w:tc>
          <w:tcPr>
            <w:tcW w:w="992" w:type="dxa"/>
          </w:tcPr>
          <w:p w14:paraId="70AA129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10 m</w:t>
            </w:r>
          </w:p>
        </w:tc>
        <w:tc>
          <w:tcPr>
            <w:tcW w:w="1134" w:type="dxa"/>
          </w:tcPr>
          <w:p w14:paraId="479730B9" w14:textId="78C059B2"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0E35005A" w14:textId="57C9EE1B"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225B39B0"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236B306C" w14:textId="77777777" w:rsidTr="000363AC">
        <w:tc>
          <w:tcPr>
            <w:tcW w:w="675" w:type="dxa"/>
          </w:tcPr>
          <w:p w14:paraId="23C0638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29.</w:t>
            </w:r>
          </w:p>
        </w:tc>
        <w:tc>
          <w:tcPr>
            <w:tcW w:w="4394" w:type="dxa"/>
          </w:tcPr>
          <w:p w14:paraId="26B75636"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Cablu</w:t>
            </w:r>
            <w:proofErr w:type="spell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  MCCG-  3</w:t>
            </w:r>
            <w:proofErr w:type="gramEnd"/>
            <w:r w:rsidRPr="00C82C0E">
              <w:rPr>
                <w:rFonts w:ascii="Calibri" w:eastAsia="Calibri" w:hAnsi="Calibri" w:cs="Times New Roman"/>
                <w:color w:val="000000" w:themeColor="text1"/>
                <w:lang w:val="en-US"/>
              </w:rPr>
              <w:t xml:space="preserve"> X 1,5</w:t>
            </w:r>
          </w:p>
        </w:tc>
        <w:tc>
          <w:tcPr>
            <w:tcW w:w="992" w:type="dxa"/>
          </w:tcPr>
          <w:p w14:paraId="62732E7B"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20 m</w:t>
            </w:r>
          </w:p>
        </w:tc>
        <w:tc>
          <w:tcPr>
            <w:tcW w:w="1134" w:type="dxa"/>
          </w:tcPr>
          <w:p w14:paraId="77CB0EDB" w14:textId="14394F0E"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4405D029" w14:textId="063E0458"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2E0F7E40"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79CB8D01" w14:textId="77777777" w:rsidTr="000363AC">
        <w:tc>
          <w:tcPr>
            <w:tcW w:w="675" w:type="dxa"/>
          </w:tcPr>
          <w:p w14:paraId="622D6A8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30.</w:t>
            </w:r>
          </w:p>
        </w:tc>
        <w:tc>
          <w:tcPr>
            <w:tcW w:w="4394" w:type="dxa"/>
          </w:tcPr>
          <w:p w14:paraId="035CF8AB"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Cablu</w:t>
            </w:r>
            <w:proofErr w:type="spell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  MYYM</w:t>
            </w:r>
            <w:proofErr w:type="gramEnd"/>
            <w:r w:rsidRPr="00C82C0E">
              <w:rPr>
                <w:rFonts w:ascii="Calibri" w:eastAsia="Calibri" w:hAnsi="Calibri" w:cs="Times New Roman"/>
                <w:color w:val="000000" w:themeColor="text1"/>
                <w:lang w:val="en-US"/>
              </w:rPr>
              <w:t>- 3 X 1,5</w:t>
            </w:r>
          </w:p>
        </w:tc>
        <w:tc>
          <w:tcPr>
            <w:tcW w:w="992" w:type="dxa"/>
          </w:tcPr>
          <w:p w14:paraId="20BC6501"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20 m</w:t>
            </w:r>
          </w:p>
        </w:tc>
        <w:tc>
          <w:tcPr>
            <w:tcW w:w="1134" w:type="dxa"/>
          </w:tcPr>
          <w:p w14:paraId="767BA9A2" w14:textId="45A90BA1"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012796A1" w14:textId="759A9091"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66CA4BD1"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788D9560" w14:textId="77777777" w:rsidTr="000363AC">
        <w:tc>
          <w:tcPr>
            <w:tcW w:w="675" w:type="dxa"/>
          </w:tcPr>
          <w:p w14:paraId="10ED633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31.</w:t>
            </w:r>
          </w:p>
        </w:tc>
        <w:tc>
          <w:tcPr>
            <w:tcW w:w="4394" w:type="dxa"/>
          </w:tcPr>
          <w:p w14:paraId="7E04E902"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Cablu</w:t>
            </w:r>
            <w:proofErr w:type="spell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  MCCG</w:t>
            </w:r>
            <w:proofErr w:type="gramEnd"/>
            <w:r w:rsidRPr="00C82C0E">
              <w:rPr>
                <w:rFonts w:ascii="Calibri" w:eastAsia="Calibri" w:hAnsi="Calibri" w:cs="Times New Roman"/>
                <w:color w:val="000000" w:themeColor="text1"/>
                <w:lang w:val="en-US"/>
              </w:rPr>
              <w:t xml:space="preserve"> -3 X 2,5</w:t>
            </w:r>
          </w:p>
        </w:tc>
        <w:tc>
          <w:tcPr>
            <w:tcW w:w="992" w:type="dxa"/>
          </w:tcPr>
          <w:p w14:paraId="1D6BE75E"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20 m</w:t>
            </w:r>
          </w:p>
        </w:tc>
        <w:tc>
          <w:tcPr>
            <w:tcW w:w="1134" w:type="dxa"/>
          </w:tcPr>
          <w:p w14:paraId="4F97BB84" w14:textId="26383750"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0B01A3E7" w14:textId="012FEA32"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58F98C70"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002A8003" w14:textId="77777777" w:rsidTr="000363AC">
        <w:tc>
          <w:tcPr>
            <w:tcW w:w="675" w:type="dxa"/>
          </w:tcPr>
          <w:p w14:paraId="6AA88B45"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32.</w:t>
            </w:r>
          </w:p>
        </w:tc>
        <w:tc>
          <w:tcPr>
            <w:tcW w:w="4394" w:type="dxa"/>
          </w:tcPr>
          <w:p w14:paraId="5EF3B898"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Cablu</w:t>
            </w:r>
            <w:proofErr w:type="spellEnd"/>
            <w:r w:rsidRPr="00C82C0E">
              <w:rPr>
                <w:rFonts w:ascii="Calibri" w:eastAsia="Calibri" w:hAnsi="Calibri" w:cs="Times New Roman"/>
                <w:color w:val="000000" w:themeColor="text1"/>
                <w:lang w:val="en-US"/>
              </w:rPr>
              <w:t xml:space="preserve"> </w:t>
            </w:r>
            <w:proofErr w:type="gramStart"/>
            <w:r w:rsidRPr="00C82C0E">
              <w:rPr>
                <w:rFonts w:ascii="Calibri" w:eastAsia="Calibri" w:hAnsi="Calibri" w:cs="Times New Roman"/>
                <w:color w:val="000000" w:themeColor="text1"/>
                <w:lang w:val="en-US"/>
              </w:rPr>
              <w:t>-  MYYM</w:t>
            </w:r>
            <w:proofErr w:type="gramEnd"/>
            <w:r w:rsidRPr="00C82C0E">
              <w:rPr>
                <w:rFonts w:ascii="Calibri" w:eastAsia="Calibri" w:hAnsi="Calibri" w:cs="Times New Roman"/>
                <w:color w:val="000000" w:themeColor="text1"/>
                <w:lang w:val="en-US"/>
              </w:rPr>
              <w:t>- 3 X 2,5</w:t>
            </w:r>
          </w:p>
        </w:tc>
        <w:tc>
          <w:tcPr>
            <w:tcW w:w="992" w:type="dxa"/>
          </w:tcPr>
          <w:p w14:paraId="46FD99F4"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20 m</w:t>
            </w:r>
          </w:p>
        </w:tc>
        <w:tc>
          <w:tcPr>
            <w:tcW w:w="1134" w:type="dxa"/>
          </w:tcPr>
          <w:p w14:paraId="0A07ED5A" w14:textId="2CEB7CC9"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6D2942A6" w14:textId="55AEC5E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62EED9E8"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6B3CBCF0" w14:textId="77777777" w:rsidTr="000363AC">
        <w:tc>
          <w:tcPr>
            <w:tcW w:w="675" w:type="dxa"/>
          </w:tcPr>
          <w:p w14:paraId="797DA7B0"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33.</w:t>
            </w:r>
          </w:p>
        </w:tc>
        <w:tc>
          <w:tcPr>
            <w:tcW w:w="4394" w:type="dxa"/>
          </w:tcPr>
          <w:p w14:paraId="6496F868" w14:textId="77777777" w:rsidR="00C82C0E" w:rsidRPr="00C82C0E" w:rsidRDefault="00C82C0E" w:rsidP="00C82C0E">
            <w:pPr>
              <w:spacing w:after="0" w:line="240" w:lineRule="auto"/>
              <w:rPr>
                <w:rFonts w:ascii="Calibri" w:eastAsia="Calibri" w:hAnsi="Calibri" w:cs="Times New Roman"/>
                <w:color w:val="000000" w:themeColor="text1"/>
                <w:lang w:val="fr-FR"/>
              </w:rPr>
            </w:pPr>
            <w:proofErr w:type="spellStart"/>
            <w:r w:rsidRPr="00C82C0E">
              <w:rPr>
                <w:rFonts w:ascii="Calibri" w:eastAsia="Calibri" w:hAnsi="Calibri" w:cs="Times New Roman"/>
                <w:color w:val="000000" w:themeColor="text1"/>
                <w:lang w:val="fr-FR"/>
              </w:rPr>
              <w:t>Traductor</w:t>
            </w:r>
            <w:proofErr w:type="spellEnd"/>
            <w:r w:rsidRPr="00C82C0E">
              <w:rPr>
                <w:rFonts w:ascii="Calibri" w:eastAsia="Calibri" w:hAnsi="Calibri" w:cs="Times New Roman"/>
                <w:color w:val="000000" w:themeColor="text1"/>
                <w:lang w:val="fr-FR"/>
              </w:rPr>
              <w:t xml:space="preserve"> de </w:t>
            </w:r>
            <w:proofErr w:type="spellStart"/>
            <w:r w:rsidRPr="00C82C0E">
              <w:rPr>
                <w:rFonts w:ascii="Calibri" w:eastAsia="Calibri" w:hAnsi="Calibri" w:cs="Times New Roman"/>
                <w:color w:val="000000" w:themeColor="text1"/>
                <w:lang w:val="fr-FR"/>
              </w:rPr>
              <w:t>presiune</w:t>
            </w:r>
            <w:proofErr w:type="spellEnd"/>
            <w:r w:rsidRPr="00C82C0E">
              <w:rPr>
                <w:rFonts w:ascii="Calibri" w:eastAsia="Calibri" w:hAnsi="Calibri" w:cs="Times New Roman"/>
                <w:color w:val="000000" w:themeColor="text1"/>
                <w:lang w:val="fr-FR"/>
              </w:rPr>
              <w:t xml:space="preserve"> (4-20mA</w:t>
            </w:r>
            <w:proofErr w:type="gramStart"/>
            <w:r w:rsidRPr="00C82C0E">
              <w:rPr>
                <w:rFonts w:ascii="Calibri" w:eastAsia="Calibri" w:hAnsi="Calibri" w:cs="Times New Roman"/>
                <w:color w:val="000000" w:themeColor="text1"/>
                <w:lang w:val="fr-FR"/>
              </w:rPr>
              <w:t>);</w:t>
            </w:r>
            <w:proofErr w:type="gramEnd"/>
            <w:r w:rsidRPr="00C82C0E">
              <w:rPr>
                <w:rFonts w:ascii="Calibri" w:eastAsia="Calibri" w:hAnsi="Calibri" w:cs="Times New Roman"/>
                <w:color w:val="000000" w:themeColor="text1"/>
                <w:lang w:val="fr-FR"/>
              </w:rPr>
              <w:t xml:space="preserve"> 0-6 </w:t>
            </w:r>
            <w:proofErr w:type="spellStart"/>
            <w:r w:rsidRPr="00C82C0E">
              <w:rPr>
                <w:rFonts w:ascii="Calibri" w:eastAsia="Calibri" w:hAnsi="Calibri" w:cs="Times New Roman"/>
                <w:color w:val="000000" w:themeColor="text1"/>
                <w:lang w:val="fr-FR"/>
              </w:rPr>
              <w:t>bari</w:t>
            </w:r>
            <w:proofErr w:type="spellEnd"/>
          </w:p>
        </w:tc>
        <w:tc>
          <w:tcPr>
            <w:tcW w:w="992" w:type="dxa"/>
          </w:tcPr>
          <w:p w14:paraId="0EC4A48C"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3 </w:t>
            </w:r>
            <w:proofErr w:type="spellStart"/>
            <w:r w:rsidRPr="00C82C0E">
              <w:rPr>
                <w:rFonts w:ascii="Calibri" w:eastAsia="Calibri" w:hAnsi="Calibri" w:cs="Times New Roman"/>
                <w:color w:val="000000" w:themeColor="text1"/>
                <w:lang w:val="en-US"/>
              </w:rPr>
              <w:t>buc</w:t>
            </w:r>
            <w:proofErr w:type="spellEnd"/>
          </w:p>
        </w:tc>
        <w:tc>
          <w:tcPr>
            <w:tcW w:w="1134" w:type="dxa"/>
          </w:tcPr>
          <w:p w14:paraId="28E93E84" w14:textId="7B7DBAF3"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17101583" w14:textId="611EF3D9"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5F1607F9"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Danfoss, </w:t>
            </w:r>
            <w:proofErr w:type="spellStart"/>
            <w:r w:rsidRPr="00C82C0E">
              <w:rPr>
                <w:rFonts w:ascii="Calibri" w:eastAsia="Calibri" w:hAnsi="Calibri" w:cs="Times New Roman"/>
                <w:color w:val="000000" w:themeColor="text1"/>
                <w:lang w:val="en-US"/>
              </w:rPr>
              <w:t>Nivelco</w:t>
            </w:r>
            <w:proofErr w:type="spellEnd"/>
          </w:p>
        </w:tc>
      </w:tr>
      <w:tr w:rsidR="00BC00CE" w:rsidRPr="00C82C0E" w14:paraId="1C1C66CD" w14:textId="77777777" w:rsidTr="000363AC">
        <w:tc>
          <w:tcPr>
            <w:tcW w:w="675" w:type="dxa"/>
          </w:tcPr>
          <w:p w14:paraId="14292918"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34.</w:t>
            </w:r>
          </w:p>
        </w:tc>
        <w:tc>
          <w:tcPr>
            <w:tcW w:w="4394" w:type="dxa"/>
          </w:tcPr>
          <w:p w14:paraId="0A1A3266"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Releu</w:t>
            </w:r>
            <w:proofErr w:type="spellEnd"/>
            <w:r w:rsidRPr="00C82C0E">
              <w:rPr>
                <w:rFonts w:ascii="Calibri" w:eastAsia="Calibri" w:hAnsi="Calibri" w:cs="Times New Roman"/>
                <w:color w:val="000000" w:themeColor="text1"/>
                <w:lang w:val="en-US"/>
              </w:rPr>
              <w:t xml:space="preserve"> de </w:t>
            </w:r>
            <w:proofErr w:type="spellStart"/>
            <w:r w:rsidRPr="00C82C0E">
              <w:rPr>
                <w:rFonts w:ascii="Calibri" w:eastAsia="Calibri" w:hAnsi="Calibri" w:cs="Times New Roman"/>
                <w:color w:val="000000" w:themeColor="text1"/>
                <w:lang w:val="en-US"/>
              </w:rPr>
              <w:t>temporizare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universale</w:t>
            </w:r>
            <w:proofErr w:type="spellEnd"/>
          </w:p>
        </w:tc>
        <w:tc>
          <w:tcPr>
            <w:tcW w:w="992" w:type="dxa"/>
          </w:tcPr>
          <w:p w14:paraId="2A0C1AC5"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4 </w:t>
            </w:r>
            <w:proofErr w:type="spellStart"/>
            <w:r w:rsidRPr="00C82C0E">
              <w:rPr>
                <w:rFonts w:ascii="Calibri" w:eastAsia="Calibri" w:hAnsi="Calibri" w:cs="Times New Roman"/>
                <w:color w:val="000000" w:themeColor="text1"/>
                <w:lang w:val="en-US"/>
              </w:rPr>
              <w:t>buc</w:t>
            </w:r>
            <w:proofErr w:type="spellEnd"/>
          </w:p>
        </w:tc>
        <w:tc>
          <w:tcPr>
            <w:tcW w:w="1134" w:type="dxa"/>
          </w:tcPr>
          <w:p w14:paraId="2D6BB562" w14:textId="5C3D1604"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181A44D3" w14:textId="2179E46E"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42CF0C6C"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Eaton</w:t>
            </w:r>
          </w:p>
        </w:tc>
      </w:tr>
      <w:tr w:rsidR="00BC00CE" w:rsidRPr="00C82C0E" w14:paraId="3E5DDE32" w14:textId="77777777" w:rsidTr="000363AC">
        <w:tc>
          <w:tcPr>
            <w:tcW w:w="675" w:type="dxa"/>
          </w:tcPr>
          <w:p w14:paraId="08A0789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35.</w:t>
            </w:r>
          </w:p>
        </w:tc>
        <w:tc>
          <w:tcPr>
            <w:tcW w:w="4394" w:type="dxa"/>
          </w:tcPr>
          <w:p w14:paraId="0F3F7348" w14:textId="77777777" w:rsidR="00C82C0E" w:rsidRPr="00C82C0E" w:rsidRDefault="00C82C0E" w:rsidP="00C82C0E">
            <w:pPr>
              <w:spacing w:after="0" w:line="240" w:lineRule="auto"/>
              <w:rPr>
                <w:rFonts w:ascii="Calibri" w:eastAsia="Calibri" w:hAnsi="Calibri" w:cs="Times New Roman"/>
                <w:color w:val="000000" w:themeColor="text1"/>
                <w:lang w:val="en-US"/>
              </w:rPr>
            </w:pPr>
            <w:proofErr w:type="spellStart"/>
            <w:r w:rsidRPr="00C82C0E">
              <w:rPr>
                <w:rFonts w:ascii="Calibri" w:eastAsia="Calibri" w:hAnsi="Calibri" w:cs="Times New Roman"/>
                <w:color w:val="000000" w:themeColor="text1"/>
                <w:lang w:val="en-US"/>
              </w:rPr>
              <w:t>Descarcatoare</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impotriva</w:t>
            </w:r>
            <w:proofErr w:type="spellEnd"/>
            <w:r w:rsidRPr="00C82C0E">
              <w:rPr>
                <w:rFonts w:ascii="Calibri" w:eastAsia="Calibri" w:hAnsi="Calibri" w:cs="Times New Roman"/>
                <w:color w:val="000000" w:themeColor="text1"/>
                <w:lang w:val="en-US"/>
              </w:rPr>
              <w:t xml:space="preserve"> </w:t>
            </w:r>
            <w:proofErr w:type="spellStart"/>
            <w:r w:rsidRPr="00C82C0E">
              <w:rPr>
                <w:rFonts w:ascii="Calibri" w:eastAsia="Calibri" w:hAnsi="Calibri" w:cs="Times New Roman"/>
                <w:color w:val="000000" w:themeColor="text1"/>
                <w:lang w:val="en-US"/>
              </w:rPr>
              <w:t>loviturilor</w:t>
            </w:r>
            <w:proofErr w:type="spellEnd"/>
            <w:r w:rsidRPr="00C82C0E">
              <w:rPr>
                <w:rFonts w:ascii="Calibri" w:eastAsia="Calibri" w:hAnsi="Calibri" w:cs="Times New Roman"/>
                <w:color w:val="000000" w:themeColor="text1"/>
                <w:lang w:val="en-US"/>
              </w:rPr>
              <w:t xml:space="preserve"> de </w:t>
            </w:r>
            <w:proofErr w:type="spellStart"/>
            <w:r w:rsidRPr="00C82C0E">
              <w:rPr>
                <w:rFonts w:ascii="Calibri" w:eastAsia="Calibri" w:hAnsi="Calibri" w:cs="Times New Roman"/>
                <w:color w:val="000000" w:themeColor="text1"/>
                <w:lang w:val="en-US"/>
              </w:rPr>
              <w:t>trasnet</w:t>
            </w:r>
            <w:proofErr w:type="spellEnd"/>
          </w:p>
        </w:tc>
        <w:tc>
          <w:tcPr>
            <w:tcW w:w="992" w:type="dxa"/>
          </w:tcPr>
          <w:p w14:paraId="103641A3"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2buc</w:t>
            </w:r>
          </w:p>
        </w:tc>
        <w:tc>
          <w:tcPr>
            <w:tcW w:w="1134" w:type="dxa"/>
          </w:tcPr>
          <w:p w14:paraId="0C80D1B3" w14:textId="620C84B2"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44F97E71" w14:textId="2E82914A"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32749AA8"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OBO</w:t>
            </w:r>
          </w:p>
        </w:tc>
      </w:tr>
      <w:tr w:rsidR="00BC00CE" w:rsidRPr="00C82C0E" w14:paraId="2A6C59F7" w14:textId="77777777" w:rsidTr="000363AC">
        <w:tc>
          <w:tcPr>
            <w:tcW w:w="675" w:type="dxa"/>
          </w:tcPr>
          <w:p w14:paraId="322202B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36.</w:t>
            </w:r>
          </w:p>
        </w:tc>
        <w:tc>
          <w:tcPr>
            <w:tcW w:w="4394" w:type="dxa"/>
          </w:tcPr>
          <w:p w14:paraId="5DCF55E3" w14:textId="77777777" w:rsidR="00C82C0E" w:rsidRPr="00C82C0E" w:rsidRDefault="00C82C0E" w:rsidP="00C82C0E">
            <w:pPr>
              <w:spacing w:after="0" w:line="240" w:lineRule="auto"/>
              <w:rPr>
                <w:rFonts w:ascii="Calibri" w:eastAsia="Calibri" w:hAnsi="Calibri" w:cs="Times New Roman"/>
                <w:color w:val="000000" w:themeColor="text1"/>
                <w:lang w:val="fr-FR"/>
              </w:rPr>
            </w:pPr>
            <w:r w:rsidRPr="00C82C0E">
              <w:rPr>
                <w:rFonts w:ascii="Calibri" w:eastAsia="Calibri" w:hAnsi="Calibri" w:cs="Times New Roman"/>
                <w:color w:val="000000" w:themeColor="text1"/>
                <w:lang w:val="fr-FR"/>
              </w:rPr>
              <w:t xml:space="preserve">Releu de </w:t>
            </w:r>
            <w:proofErr w:type="spellStart"/>
            <w:r w:rsidRPr="00C82C0E">
              <w:rPr>
                <w:rFonts w:ascii="Calibri" w:eastAsia="Calibri" w:hAnsi="Calibri" w:cs="Times New Roman"/>
                <w:color w:val="000000" w:themeColor="text1"/>
                <w:lang w:val="fr-FR"/>
              </w:rPr>
              <w:t>comanda</w:t>
            </w:r>
            <w:proofErr w:type="spellEnd"/>
            <w:r w:rsidRPr="00C82C0E">
              <w:rPr>
                <w:rFonts w:ascii="Calibri" w:eastAsia="Calibri" w:hAnsi="Calibri" w:cs="Times New Roman"/>
                <w:color w:val="000000" w:themeColor="text1"/>
                <w:lang w:val="fr-FR"/>
              </w:rPr>
              <w:t xml:space="preserve"> </w:t>
            </w:r>
            <w:proofErr w:type="spellStart"/>
            <w:r w:rsidRPr="00C82C0E">
              <w:rPr>
                <w:rFonts w:ascii="Calibri" w:eastAsia="Calibri" w:hAnsi="Calibri" w:cs="Times New Roman"/>
                <w:color w:val="000000" w:themeColor="text1"/>
                <w:lang w:val="fr-FR"/>
              </w:rPr>
              <w:t>cu</w:t>
            </w:r>
            <w:proofErr w:type="spellEnd"/>
            <w:r w:rsidRPr="00C82C0E">
              <w:rPr>
                <w:rFonts w:ascii="Calibri" w:eastAsia="Calibri" w:hAnsi="Calibri" w:cs="Times New Roman"/>
                <w:color w:val="000000" w:themeColor="text1"/>
                <w:lang w:val="fr-FR"/>
              </w:rPr>
              <w:t xml:space="preserve"> contacte </w:t>
            </w:r>
          </w:p>
        </w:tc>
        <w:tc>
          <w:tcPr>
            <w:tcW w:w="992" w:type="dxa"/>
          </w:tcPr>
          <w:p w14:paraId="761EC7C5"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 xml:space="preserve">4 </w:t>
            </w:r>
            <w:proofErr w:type="spellStart"/>
            <w:r w:rsidRPr="00C82C0E">
              <w:rPr>
                <w:rFonts w:ascii="Calibri" w:eastAsia="Calibri" w:hAnsi="Calibri" w:cs="Times New Roman"/>
                <w:color w:val="000000" w:themeColor="text1"/>
                <w:lang w:val="en-US"/>
              </w:rPr>
              <w:t>buc</w:t>
            </w:r>
            <w:proofErr w:type="spellEnd"/>
            <w:r w:rsidRPr="00C82C0E">
              <w:rPr>
                <w:rFonts w:ascii="Calibri" w:eastAsia="Calibri" w:hAnsi="Calibri" w:cs="Times New Roman"/>
                <w:color w:val="000000" w:themeColor="text1"/>
                <w:lang w:val="en-US"/>
              </w:rPr>
              <w:t>.</w:t>
            </w:r>
          </w:p>
        </w:tc>
        <w:tc>
          <w:tcPr>
            <w:tcW w:w="1134" w:type="dxa"/>
          </w:tcPr>
          <w:p w14:paraId="15E2B666" w14:textId="0C56D0A6"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357C14D6" w14:textId="154B7F14"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74382EE7"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Schrack-Eaton</w:t>
            </w:r>
          </w:p>
        </w:tc>
      </w:tr>
      <w:tr w:rsidR="00BC00CE" w:rsidRPr="00C82C0E" w14:paraId="2324151B" w14:textId="77777777" w:rsidTr="000363AC">
        <w:tc>
          <w:tcPr>
            <w:tcW w:w="675" w:type="dxa"/>
          </w:tcPr>
          <w:p w14:paraId="19C430EC"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37.</w:t>
            </w:r>
          </w:p>
        </w:tc>
        <w:tc>
          <w:tcPr>
            <w:tcW w:w="4394" w:type="dxa"/>
          </w:tcPr>
          <w:p w14:paraId="16959F8F" w14:textId="77777777" w:rsidR="00C82C0E" w:rsidRPr="00C82C0E" w:rsidRDefault="00C82C0E" w:rsidP="00C82C0E">
            <w:pPr>
              <w:spacing w:after="0" w:line="240" w:lineRule="auto"/>
              <w:rPr>
                <w:rFonts w:ascii="Calibri" w:eastAsia="Calibri" w:hAnsi="Calibri" w:cs="Times New Roman"/>
                <w:color w:val="000000" w:themeColor="text1"/>
                <w:lang w:val="fr-FR"/>
              </w:rPr>
            </w:pPr>
            <w:proofErr w:type="spellStart"/>
            <w:r w:rsidRPr="00C82C0E">
              <w:rPr>
                <w:rFonts w:ascii="Calibri" w:eastAsia="Calibri" w:hAnsi="Calibri" w:cs="Times New Roman"/>
                <w:color w:val="000000" w:themeColor="text1"/>
                <w:lang w:val="fr-FR"/>
              </w:rPr>
              <w:t>Traductor</w:t>
            </w:r>
            <w:proofErr w:type="spellEnd"/>
            <w:r w:rsidRPr="00C82C0E">
              <w:rPr>
                <w:rFonts w:ascii="Calibri" w:eastAsia="Calibri" w:hAnsi="Calibri" w:cs="Times New Roman"/>
                <w:color w:val="000000" w:themeColor="text1"/>
                <w:lang w:val="fr-FR"/>
              </w:rPr>
              <w:t xml:space="preserve"> de </w:t>
            </w:r>
            <w:proofErr w:type="spellStart"/>
            <w:r w:rsidRPr="00C82C0E">
              <w:rPr>
                <w:rFonts w:ascii="Calibri" w:eastAsia="Calibri" w:hAnsi="Calibri" w:cs="Times New Roman"/>
                <w:color w:val="000000" w:themeColor="text1"/>
                <w:lang w:val="fr-FR"/>
              </w:rPr>
              <w:t>nivel</w:t>
            </w:r>
            <w:proofErr w:type="spellEnd"/>
            <w:r w:rsidRPr="00C82C0E">
              <w:rPr>
                <w:rFonts w:ascii="Calibri" w:eastAsia="Calibri" w:hAnsi="Calibri" w:cs="Times New Roman"/>
                <w:color w:val="000000" w:themeColor="text1"/>
                <w:lang w:val="fr-FR"/>
              </w:rPr>
              <w:t xml:space="preserve"> 4-20</w:t>
            </w:r>
            <w:proofErr w:type="gramStart"/>
            <w:r w:rsidRPr="00C82C0E">
              <w:rPr>
                <w:rFonts w:ascii="Calibri" w:eastAsia="Calibri" w:hAnsi="Calibri" w:cs="Times New Roman"/>
                <w:color w:val="000000" w:themeColor="text1"/>
                <w:lang w:val="fr-FR"/>
              </w:rPr>
              <w:t>mA;</w:t>
            </w:r>
            <w:proofErr w:type="gramEnd"/>
            <w:r w:rsidRPr="00C82C0E">
              <w:rPr>
                <w:rFonts w:ascii="Calibri" w:eastAsia="Calibri" w:hAnsi="Calibri" w:cs="Times New Roman"/>
                <w:color w:val="000000" w:themeColor="text1"/>
                <w:lang w:val="fr-FR"/>
              </w:rPr>
              <w:t xml:space="preserve"> 0-10 </w:t>
            </w:r>
            <w:proofErr w:type="spellStart"/>
            <w:r w:rsidRPr="00C82C0E">
              <w:rPr>
                <w:rFonts w:ascii="Calibri" w:eastAsia="Calibri" w:hAnsi="Calibri" w:cs="Times New Roman"/>
                <w:color w:val="000000" w:themeColor="text1"/>
                <w:lang w:val="fr-FR"/>
              </w:rPr>
              <w:t>mca</w:t>
            </w:r>
            <w:proofErr w:type="spellEnd"/>
          </w:p>
        </w:tc>
        <w:tc>
          <w:tcPr>
            <w:tcW w:w="992" w:type="dxa"/>
          </w:tcPr>
          <w:p w14:paraId="0516F1EA"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fr-FR"/>
              </w:rPr>
              <w:t xml:space="preserve">1 </w:t>
            </w:r>
            <w:proofErr w:type="spellStart"/>
            <w:r w:rsidRPr="00C82C0E">
              <w:rPr>
                <w:rFonts w:ascii="Calibri" w:eastAsia="Calibri" w:hAnsi="Calibri" w:cs="Times New Roman"/>
                <w:color w:val="000000" w:themeColor="text1"/>
                <w:lang w:val="fr-FR"/>
              </w:rPr>
              <w:t>buc</w:t>
            </w:r>
            <w:proofErr w:type="spellEnd"/>
            <w:r w:rsidRPr="00C82C0E">
              <w:rPr>
                <w:rFonts w:ascii="Calibri" w:eastAsia="Calibri" w:hAnsi="Calibri" w:cs="Times New Roman"/>
                <w:color w:val="000000" w:themeColor="text1"/>
                <w:lang w:val="fr-FR"/>
              </w:rPr>
              <w:t>.</w:t>
            </w:r>
          </w:p>
        </w:tc>
        <w:tc>
          <w:tcPr>
            <w:tcW w:w="1134" w:type="dxa"/>
          </w:tcPr>
          <w:p w14:paraId="5C4B63FD" w14:textId="05DD847E"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135" w:type="dxa"/>
          </w:tcPr>
          <w:p w14:paraId="5347D3C6" w14:textId="798F347C" w:rsidR="00C82C0E" w:rsidRPr="00C82C0E" w:rsidRDefault="00C82C0E" w:rsidP="00C82C0E">
            <w:pPr>
              <w:spacing w:after="0" w:line="240" w:lineRule="auto"/>
              <w:jc w:val="right"/>
              <w:rPr>
                <w:rFonts w:ascii="Calibri" w:eastAsia="Calibri" w:hAnsi="Calibri" w:cs="Times New Roman"/>
                <w:color w:val="000000" w:themeColor="text1"/>
                <w:lang w:val="en-US"/>
              </w:rPr>
            </w:pPr>
          </w:p>
        </w:tc>
        <w:tc>
          <w:tcPr>
            <w:tcW w:w="1701" w:type="dxa"/>
          </w:tcPr>
          <w:p w14:paraId="05943E3B" w14:textId="77777777" w:rsidR="00C82C0E" w:rsidRPr="00C82C0E" w:rsidRDefault="00C82C0E" w:rsidP="00C82C0E">
            <w:pPr>
              <w:spacing w:after="0" w:line="240" w:lineRule="auto"/>
              <w:rPr>
                <w:rFonts w:ascii="Calibri" w:eastAsia="Calibri" w:hAnsi="Calibri" w:cs="Times New Roman"/>
                <w:color w:val="000000" w:themeColor="text1"/>
                <w:lang w:val="en-US"/>
              </w:rPr>
            </w:pPr>
          </w:p>
        </w:tc>
      </w:tr>
      <w:tr w:rsidR="00BC00CE" w:rsidRPr="00C82C0E" w14:paraId="0E0B4B37" w14:textId="77777777" w:rsidTr="000363AC">
        <w:tc>
          <w:tcPr>
            <w:tcW w:w="675" w:type="dxa"/>
          </w:tcPr>
          <w:p w14:paraId="3A4A8513" w14:textId="77777777" w:rsidR="00C82C0E" w:rsidRPr="00C82C0E" w:rsidRDefault="00C82C0E" w:rsidP="00C82C0E">
            <w:pPr>
              <w:spacing w:after="0" w:line="240" w:lineRule="auto"/>
              <w:rPr>
                <w:rFonts w:ascii="Calibri" w:eastAsia="Calibri" w:hAnsi="Calibri" w:cs="Times New Roman"/>
                <w:color w:val="000000" w:themeColor="text1"/>
                <w:lang w:val="en-US"/>
              </w:rPr>
            </w:pPr>
            <w:r w:rsidRPr="00C82C0E">
              <w:rPr>
                <w:rFonts w:ascii="Calibri" w:eastAsia="Calibri" w:hAnsi="Calibri" w:cs="Times New Roman"/>
                <w:color w:val="000000" w:themeColor="text1"/>
                <w:lang w:val="en-US"/>
              </w:rPr>
              <w:t>38.</w:t>
            </w:r>
          </w:p>
        </w:tc>
        <w:tc>
          <w:tcPr>
            <w:tcW w:w="4394" w:type="dxa"/>
          </w:tcPr>
          <w:p w14:paraId="57E002B1" w14:textId="77777777" w:rsidR="00C82C0E" w:rsidRPr="00C82C0E" w:rsidRDefault="00C82C0E" w:rsidP="00C82C0E">
            <w:pPr>
              <w:spacing w:after="0" w:line="240" w:lineRule="auto"/>
              <w:rPr>
                <w:rFonts w:ascii="Calibri" w:eastAsia="Calibri" w:hAnsi="Calibri" w:cs="Times New Roman"/>
                <w:color w:val="000000" w:themeColor="text1"/>
                <w:lang w:val="fr-FR"/>
              </w:rPr>
            </w:pPr>
            <w:proofErr w:type="spellStart"/>
            <w:r w:rsidRPr="00C82C0E">
              <w:rPr>
                <w:rFonts w:ascii="Calibri" w:eastAsia="Calibri" w:hAnsi="Calibri" w:cs="Times New Roman"/>
                <w:color w:val="000000" w:themeColor="text1"/>
                <w:lang w:val="fr-FR"/>
              </w:rPr>
              <w:t>Piese</w:t>
            </w:r>
            <w:proofErr w:type="spellEnd"/>
            <w:r w:rsidRPr="00C82C0E">
              <w:rPr>
                <w:rFonts w:ascii="Calibri" w:eastAsia="Calibri" w:hAnsi="Calibri" w:cs="Times New Roman"/>
                <w:color w:val="000000" w:themeColor="text1"/>
                <w:lang w:val="fr-FR"/>
              </w:rPr>
              <w:t xml:space="preserve"> de </w:t>
            </w:r>
            <w:proofErr w:type="spellStart"/>
            <w:r w:rsidRPr="00C82C0E">
              <w:rPr>
                <w:rFonts w:ascii="Calibri" w:eastAsia="Calibri" w:hAnsi="Calibri" w:cs="Times New Roman"/>
                <w:color w:val="000000" w:themeColor="text1"/>
                <w:lang w:val="fr-FR"/>
              </w:rPr>
              <w:t>schimb</w:t>
            </w:r>
            <w:proofErr w:type="spellEnd"/>
            <w:r w:rsidRPr="00C82C0E">
              <w:rPr>
                <w:rFonts w:ascii="Calibri" w:eastAsia="Calibri" w:hAnsi="Calibri" w:cs="Times New Roman"/>
                <w:color w:val="000000" w:themeColor="text1"/>
                <w:lang w:val="fr-FR"/>
              </w:rPr>
              <w:t xml:space="preserve"> </w:t>
            </w:r>
            <w:proofErr w:type="spellStart"/>
            <w:r w:rsidRPr="00C82C0E">
              <w:rPr>
                <w:rFonts w:ascii="Calibri" w:eastAsia="Calibri" w:hAnsi="Calibri" w:cs="Times New Roman"/>
                <w:color w:val="000000" w:themeColor="text1"/>
                <w:lang w:val="fr-FR"/>
              </w:rPr>
              <w:t>convertizoare</w:t>
            </w:r>
            <w:proofErr w:type="spellEnd"/>
            <w:r w:rsidRPr="00C82C0E">
              <w:rPr>
                <w:rFonts w:ascii="Calibri" w:eastAsia="Calibri" w:hAnsi="Calibri" w:cs="Times New Roman"/>
                <w:color w:val="000000" w:themeColor="text1"/>
                <w:lang w:val="fr-FR"/>
              </w:rPr>
              <w:t xml:space="preserve"> de </w:t>
            </w:r>
            <w:proofErr w:type="spellStart"/>
            <w:r w:rsidRPr="00C82C0E">
              <w:rPr>
                <w:rFonts w:ascii="Calibri" w:eastAsia="Calibri" w:hAnsi="Calibri" w:cs="Times New Roman"/>
                <w:color w:val="000000" w:themeColor="text1"/>
                <w:lang w:val="fr-FR"/>
              </w:rPr>
              <w:t>frecvență</w:t>
            </w:r>
            <w:proofErr w:type="spellEnd"/>
          </w:p>
        </w:tc>
        <w:tc>
          <w:tcPr>
            <w:tcW w:w="992" w:type="dxa"/>
          </w:tcPr>
          <w:p w14:paraId="47D42381" w14:textId="77777777" w:rsidR="00C82C0E" w:rsidRPr="00C82C0E" w:rsidRDefault="00C82C0E" w:rsidP="00C82C0E">
            <w:pPr>
              <w:spacing w:after="0" w:line="240" w:lineRule="auto"/>
              <w:rPr>
                <w:rFonts w:ascii="Calibri" w:eastAsia="Calibri" w:hAnsi="Calibri" w:cs="Times New Roman"/>
                <w:color w:val="000000" w:themeColor="text1"/>
                <w:lang w:val="fr-FR"/>
              </w:rPr>
            </w:pPr>
            <w:r w:rsidRPr="00C82C0E">
              <w:rPr>
                <w:rFonts w:ascii="Calibri" w:eastAsia="Calibri" w:hAnsi="Calibri" w:cs="Times New Roman"/>
                <w:color w:val="000000" w:themeColor="text1"/>
                <w:lang w:val="fr-FR"/>
              </w:rPr>
              <w:t xml:space="preserve">10 </w:t>
            </w:r>
            <w:proofErr w:type="spellStart"/>
            <w:r w:rsidRPr="00C82C0E">
              <w:rPr>
                <w:rFonts w:ascii="Calibri" w:eastAsia="Calibri" w:hAnsi="Calibri" w:cs="Times New Roman"/>
                <w:color w:val="000000" w:themeColor="text1"/>
                <w:lang w:val="fr-FR"/>
              </w:rPr>
              <w:t>buc</w:t>
            </w:r>
            <w:proofErr w:type="spellEnd"/>
            <w:r w:rsidRPr="00C82C0E">
              <w:rPr>
                <w:rFonts w:ascii="Calibri" w:eastAsia="Calibri" w:hAnsi="Calibri" w:cs="Times New Roman"/>
                <w:color w:val="000000" w:themeColor="text1"/>
                <w:lang w:val="fr-FR"/>
              </w:rPr>
              <w:t>.</w:t>
            </w:r>
          </w:p>
        </w:tc>
        <w:tc>
          <w:tcPr>
            <w:tcW w:w="1134" w:type="dxa"/>
          </w:tcPr>
          <w:p w14:paraId="3062F896" w14:textId="4741EB98" w:rsidR="00C82C0E" w:rsidRPr="00C82C0E" w:rsidRDefault="00C82C0E" w:rsidP="00C82C0E">
            <w:pPr>
              <w:spacing w:after="0" w:line="240" w:lineRule="auto"/>
              <w:jc w:val="right"/>
              <w:rPr>
                <w:rFonts w:ascii="Calibri" w:eastAsia="Calibri" w:hAnsi="Calibri" w:cs="Times New Roman"/>
                <w:color w:val="000000" w:themeColor="text1"/>
                <w:lang w:val="fr-FR"/>
              </w:rPr>
            </w:pPr>
          </w:p>
        </w:tc>
        <w:tc>
          <w:tcPr>
            <w:tcW w:w="1135" w:type="dxa"/>
          </w:tcPr>
          <w:p w14:paraId="5FE75B79" w14:textId="1E308A9A" w:rsidR="00C82C0E" w:rsidRPr="00C82C0E" w:rsidRDefault="00C82C0E" w:rsidP="00C82C0E">
            <w:pPr>
              <w:spacing w:after="0" w:line="240" w:lineRule="auto"/>
              <w:jc w:val="right"/>
              <w:rPr>
                <w:rFonts w:ascii="Calibri" w:eastAsia="Calibri" w:hAnsi="Calibri" w:cs="Times New Roman"/>
                <w:color w:val="000000" w:themeColor="text1"/>
                <w:lang w:val="fr-FR"/>
              </w:rPr>
            </w:pPr>
          </w:p>
        </w:tc>
        <w:tc>
          <w:tcPr>
            <w:tcW w:w="1701" w:type="dxa"/>
          </w:tcPr>
          <w:p w14:paraId="49AD07A6" w14:textId="77777777" w:rsidR="00C82C0E" w:rsidRPr="00C82C0E" w:rsidRDefault="00C82C0E" w:rsidP="00C82C0E">
            <w:pPr>
              <w:spacing w:after="0" w:line="240" w:lineRule="auto"/>
              <w:rPr>
                <w:rFonts w:ascii="Calibri" w:eastAsia="Calibri" w:hAnsi="Calibri" w:cs="Times New Roman"/>
                <w:color w:val="000000" w:themeColor="text1"/>
                <w:lang w:val="fr-FR"/>
              </w:rPr>
            </w:pPr>
          </w:p>
        </w:tc>
      </w:tr>
      <w:tr w:rsidR="00BC00CE" w:rsidRPr="00C82C0E" w14:paraId="685DC9CB" w14:textId="77777777" w:rsidTr="000363AC">
        <w:tc>
          <w:tcPr>
            <w:tcW w:w="7195" w:type="dxa"/>
            <w:gridSpan w:val="4"/>
          </w:tcPr>
          <w:p w14:paraId="625143A3" w14:textId="77777777" w:rsidR="00C82C0E" w:rsidRPr="00C82C0E" w:rsidRDefault="00C82C0E" w:rsidP="00C82C0E">
            <w:pPr>
              <w:spacing w:after="0" w:line="240" w:lineRule="auto"/>
              <w:jc w:val="right"/>
              <w:rPr>
                <w:rFonts w:ascii="Calibri" w:eastAsia="Calibri" w:hAnsi="Calibri" w:cs="Times New Roman"/>
                <w:b/>
                <w:bCs/>
                <w:color w:val="000000" w:themeColor="text1"/>
                <w:lang w:val="fr-FR"/>
              </w:rPr>
            </w:pPr>
            <w:r w:rsidRPr="00C82C0E">
              <w:rPr>
                <w:rFonts w:ascii="Calibri" w:eastAsia="Calibri" w:hAnsi="Calibri" w:cs="Times New Roman"/>
                <w:b/>
                <w:bCs/>
                <w:color w:val="000000" w:themeColor="text1"/>
                <w:lang w:val="fr-FR"/>
              </w:rPr>
              <w:t xml:space="preserve">TOTAL : </w:t>
            </w:r>
          </w:p>
        </w:tc>
        <w:tc>
          <w:tcPr>
            <w:tcW w:w="1135" w:type="dxa"/>
          </w:tcPr>
          <w:p w14:paraId="629CA911" w14:textId="77777777" w:rsidR="00C82C0E" w:rsidRPr="00C82C0E" w:rsidRDefault="00C82C0E" w:rsidP="00C82C0E">
            <w:pPr>
              <w:spacing w:after="0" w:line="240" w:lineRule="auto"/>
              <w:jc w:val="right"/>
              <w:rPr>
                <w:rFonts w:ascii="Calibri" w:eastAsia="Calibri" w:hAnsi="Calibri" w:cs="Times New Roman"/>
                <w:b/>
                <w:bCs/>
                <w:color w:val="000000" w:themeColor="text1"/>
                <w:lang w:val="fr-FR"/>
              </w:rPr>
            </w:pPr>
            <w:r w:rsidRPr="00C82C0E">
              <w:rPr>
                <w:rFonts w:ascii="Calibri" w:eastAsia="Calibri" w:hAnsi="Calibri" w:cs="Times New Roman"/>
                <w:b/>
                <w:bCs/>
                <w:color w:val="000000" w:themeColor="text1"/>
                <w:lang w:val="fr-FR"/>
              </w:rPr>
              <w:fldChar w:fldCharType="begin"/>
            </w:r>
            <w:r w:rsidRPr="00C82C0E">
              <w:rPr>
                <w:rFonts w:ascii="Calibri" w:eastAsia="Calibri" w:hAnsi="Calibri" w:cs="Times New Roman"/>
                <w:b/>
                <w:bCs/>
                <w:color w:val="000000" w:themeColor="text1"/>
                <w:lang w:val="fr-FR"/>
              </w:rPr>
              <w:instrText xml:space="preserve"> =SUM(ABOVE) </w:instrText>
            </w:r>
            <w:r w:rsidRPr="00C82C0E">
              <w:rPr>
                <w:rFonts w:ascii="Calibri" w:eastAsia="Calibri" w:hAnsi="Calibri" w:cs="Times New Roman"/>
                <w:b/>
                <w:bCs/>
                <w:color w:val="000000" w:themeColor="text1"/>
                <w:lang w:val="fr-FR"/>
              </w:rPr>
              <w:fldChar w:fldCharType="separate"/>
            </w:r>
            <w:r w:rsidRPr="00C82C0E">
              <w:rPr>
                <w:rFonts w:ascii="Calibri" w:eastAsia="Calibri" w:hAnsi="Calibri" w:cs="Times New Roman"/>
                <w:b/>
                <w:bCs/>
                <w:noProof/>
                <w:color w:val="000000" w:themeColor="text1"/>
                <w:lang w:val="fr-FR"/>
              </w:rPr>
              <w:t>24000</w:t>
            </w:r>
            <w:r w:rsidRPr="00C82C0E">
              <w:rPr>
                <w:rFonts w:ascii="Calibri" w:eastAsia="Calibri" w:hAnsi="Calibri" w:cs="Times New Roman"/>
                <w:b/>
                <w:bCs/>
                <w:color w:val="000000" w:themeColor="text1"/>
                <w:lang w:val="fr-FR"/>
              </w:rPr>
              <w:fldChar w:fldCharType="end"/>
            </w:r>
          </w:p>
        </w:tc>
        <w:tc>
          <w:tcPr>
            <w:tcW w:w="1701" w:type="dxa"/>
          </w:tcPr>
          <w:p w14:paraId="2F0EDDC0" w14:textId="77777777" w:rsidR="00C82C0E" w:rsidRPr="00C82C0E" w:rsidRDefault="00C82C0E" w:rsidP="00C82C0E">
            <w:pPr>
              <w:spacing w:after="0" w:line="240" w:lineRule="auto"/>
              <w:rPr>
                <w:rFonts w:ascii="Calibri" w:eastAsia="Calibri" w:hAnsi="Calibri" w:cs="Times New Roman"/>
                <w:b/>
                <w:bCs/>
                <w:color w:val="000000" w:themeColor="text1"/>
                <w:lang w:val="en-US"/>
              </w:rPr>
            </w:pPr>
          </w:p>
        </w:tc>
      </w:tr>
    </w:tbl>
    <w:p w14:paraId="71134FAD" w14:textId="77777777" w:rsidR="00C82C0E" w:rsidRPr="00C82C0E" w:rsidRDefault="00C82C0E" w:rsidP="00C82C0E">
      <w:pPr>
        <w:spacing w:after="0"/>
        <w:rPr>
          <w:rFonts w:ascii="Calibri" w:eastAsia="Calibri" w:hAnsi="Calibri" w:cs="Times New Roman"/>
          <w:color w:val="000000" w:themeColor="text1"/>
          <w:lang w:val="fr-FR"/>
        </w:rPr>
      </w:pPr>
      <w:proofErr w:type="spellStart"/>
      <w:r w:rsidRPr="00C82C0E">
        <w:rPr>
          <w:rFonts w:ascii="Calibri" w:eastAsia="Calibri" w:hAnsi="Calibri" w:cs="Times New Roman"/>
          <w:color w:val="000000" w:themeColor="text1"/>
          <w:lang w:val="fr-FR"/>
        </w:rPr>
        <w:t>Valorile</w:t>
      </w:r>
      <w:proofErr w:type="spellEnd"/>
      <w:r w:rsidRPr="00C82C0E">
        <w:rPr>
          <w:rFonts w:ascii="Calibri" w:eastAsia="Calibri" w:hAnsi="Calibri" w:cs="Times New Roman"/>
          <w:color w:val="000000" w:themeColor="text1"/>
          <w:lang w:val="fr-FR"/>
        </w:rPr>
        <w:t xml:space="preserve"> de mai sus nu </w:t>
      </w:r>
      <w:proofErr w:type="spellStart"/>
      <w:r w:rsidRPr="00C82C0E">
        <w:rPr>
          <w:rFonts w:ascii="Calibri" w:eastAsia="Calibri" w:hAnsi="Calibri" w:cs="Times New Roman"/>
          <w:color w:val="000000" w:themeColor="text1"/>
          <w:lang w:val="fr-FR"/>
        </w:rPr>
        <w:t>conțin</w:t>
      </w:r>
      <w:proofErr w:type="spellEnd"/>
      <w:r w:rsidRPr="00C82C0E">
        <w:rPr>
          <w:rFonts w:ascii="Calibri" w:eastAsia="Calibri" w:hAnsi="Calibri" w:cs="Times New Roman"/>
          <w:color w:val="000000" w:themeColor="text1"/>
          <w:lang w:val="fr-FR"/>
        </w:rPr>
        <w:t xml:space="preserve"> TVA.</w:t>
      </w:r>
    </w:p>
    <w:p w14:paraId="0CE4A560" w14:textId="77777777" w:rsidR="00C82C0E" w:rsidRPr="00C82C0E" w:rsidRDefault="00C82C0E" w:rsidP="00C82C0E">
      <w:pPr>
        <w:spacing w:after="0"/>
        <w:rPr>
          <w:rFonts w:ascii="Calibri" w:eastAsia="Calibri" w:hAnsi="Calibri" w:cs="Times New Roman"/>
          <w:color w:val="000000" w:themeColor="text1"/>
          <w:lang w:val="fr-FR"/>
        </w:rPr>
      </w:pPr>
    </w:p>
    <w:p w14:paraId="3AA8FB5D" w14:textId="77777777" w:rsidR="00C82C0E" w:rsidRPr="00C82C0E" w:rsidRDefault="00C82C0E" w:rsidP="00C82C0E">
      <w:pPr>
        <w:spacing w:after="0" w:line="240" w:lineRule="auto"/>
        <w:rPr>
          <w:rFonts w:ascii="Calibri" w:eastAsia="Calibri" w:hAnsi="Calibri" w:cs="Times New Roman"/>
          <w:color w:val="000000" w:themeColor="text1"/>
          <w:lang w:val="fr-FR"/>
        </w:rPr>
      </w:pPr>
      <w:r w:rsidRPr="00C82C0E">
        <w:rPr>
          <w:rFonts w:ascii="Calibri" w:eastAsia="Calibri" w:hAnsi="Calibri" w:cs="Times New Roman"/>
          <w:color w:val="000000" w:themeColor="text1"/>
          <w:lang w:val="fr-FR"/>
        </w:rPr>
        <w:lastRenderedPageBreak/>
        <w:t xml:space="preserve">                                                                                                                                           </w:t>
      </w:r>
      <w:proofErr w:type="spellStart"/>
      <w:r w:rsidRPr="00C82C0E">
        <w:rPr>
          <w:rFonts w:ascii="Calibri" w:eastAsia="Calibri" w:hAnsi="Calibri" w:cs="Times New Roman"/>
          <w:color w:val="000000" w:themeColor="text1"/>
          <w:lang w:val="fr-FR"/>
        </w:rPr>
        <w:t>Întocmit</w:t>
      </w:r>
      <w:proofErr w:type="spellEnd"/>
      <w:r w:rsidRPr="00C82C0E">
        <w:rPr>
          <w:rFonts w:ascii="Calibri" w:eastAsia="Calibri" w:hAnsi="Calibri" w:cs="Times New Roman"/>
          <w:color w:val="000000" w:themeColor="text1"/>
          <w:lang w:val="fr-FR"/>
        </w:rPr>
        <w:t xml:space="preserve">,  </w:t>
      </w:r>
    </w:p>
    <w:p w14:paraId="7FBFEE0E" w14:textId="77777777" w:rsidR="00C82C0E" w:rsidRPr="00C82C0E" w:rsidRDefault="00C82C0E" w:rsidP="00C82C0E">
      <w:pPr>
        <w:spacing w:after="0" w:line="240" w:lineRule="auto"/>
        <w:rPr>
          <w:rFonts w:ascii="Calibri" w:eastAsia="Calibri" w:hAnsi="Calibri" w:cs="Times New Roman"/>
          <w:color w:val="000000" w:themeColor="text1"/>
          <w:lang w:val="fr-FR"/>
        </w:rPr>
      </w:pPr>
      <w:r w:rsidRPr="00C82C0E">
        <w:rPr>
          <w:rFonts w:ascii="Calibri" w:eastAsia="Calibri" w:hAnsi="Calibri" w:cs="Times New Roman"/>
          <w:color w:val="000000" w:themeColor="text1"/>
          <w:lang w:val="fr-FR"/>
        </w:rPr>
        <w:t xml:space="preserve">                                                                                                                      </w:t>
      </w:r>
      <w:proofErr w:type="spellStart"/>
      <w:r w:rsidRPr="00C82C0E">
        <w:rPr>
          <w:rFonts w:ascii="Calibri" w:eastAsia="Calibri" w:hAnsi="Calibri" w:cs="Times New Roman"/>
          <w:color w:val="000000" w:themeColor="text1"/>
          <w:lang w:val="fr-FR"/>
        </w:rPr>
        <w:t>Șef</w:t>
      </w:r>
      <w:proofErr w:type="spellEnd"/>
      <w:r w:rsidRPr="00C82C0E">
        <w:rPr>
          <w:rFonts w:ascii="Calibri" w:eastAsia="Calibri" w:hAnsi="Calibri" w:cs="Times New Roman"/>
          <w:color w:val="000000" w:themeColor="text1"/>
          <w:lang w:val="fr-FR"/>
        </w:rPr>
        <w:t xml:space="preserve"> D.P.I.T.E. </w:t>
      </w:r>
      <w:proofErr w:type="spellStart"/>
      <w:r w:rsidRPr="00C82C0E">
        <w:rPr>
          <w:rFonts w:ascii="Calibri" w:eastAsia="Calibri" w:hAnsi="Calibri" w:cs="Times New Roman"/>
          <w:color w:val="000000" w:themeColor="text1"/>
          <w:lang w:val="fr-FR"/>
        </w:rPr>
        <w:t>ing</w:t>
      </w:r>
      <w:proofErr w:type="spellEnd"/>
      <w:r w:rsidRPr="00C82C0E">
        <w:rPr>
          <w:rFonts w:ascii="Calibri" w:eastAsia="Calibri" w:hAnsi="Calibri" w:cs="Times New Roman"/>
          <w:color w:val="000000" w:themeColor="text1"/>
          <w:lang w:val="fr-FR"/>
        </w:rPr>
        <w:t xml:space="preserve">. </w:t>
      </w:r>
      <w:proofErr w:type="spellStart"/>
      <w:r w:rsidRPr="00C82C0E">
        <w:rPr>
          <w:rFonts w:ascii="Calibri" w:eastAsia="Calibri" w:hAnsi="Calibri" w:cs="Times New Roman"/>
          <w:color w:val="000000" w:themeColor="text1"/>
          <w:lang w:val="fr-FR"/>
        </w:rPr>
        <w:t>Zorocliu</w:t>
      </w:r>
      <w:proofErr w:type="spellEnd"/>
      <w:r w:rsidRPr="00C82C0E">
        <w:rPr>
          <w:rFonts w:ascii="Calibri" w:eastAsia="Calibri" w:hAnsi="Calibri" w:cs="Times New Roman"/>
          <w:color w:val="000000" w:themeColor="text1"/>
          <w:lang w:val="fr-FR"/>
        </w:rPr>
        <w:t xml:space="preserve"> Cătălin</w:t>
      </w:r>
    </w:p>
    <w:p w14:paraId="40FF090E" w14:textId="77777777" w:rsidR="00301AF2" w:rsidRPr="00BC00CE" w:rsidRDefault="00301AF2" w:rsidP="00301AF2">
      <w:pPr>
        <w:pStyle w:val="NoSpacing"/>
        <w:rPr>
          <w:color w:val="000000" w:themeColor="text1"/>
          <w:lang w:val="fr-FR"/>
        </w:rPr>
      </w:pPr>
    </w:p>
    <w:p w14:paraId="3AFDE2D2" w14:textId="77777777" w:rsidR="00884A2D" w:rsidRPr="00BC00CE" w:rsidRDefault="00884A2D" w:rsidP="00884A2D">
      <w:pPr>
        <w:pStyle w:val="NoSpacing"/>
        <w:rPr>
          <w:color w:val="000000" w:themeColor="text1"/>
        </w:rPr>
      </w:pPr>
    </w:p>
    <w:p w14:paraId="61F8EC13" w14:textId="77777777" w:rsidR="00301AF2" w:rsidRPr="00BC00CE" w:rsidRDefault="00301AF2" w:rsidP="00301AF2">
      <w:pPr>
        <w:pStyle w:val="NoSpacing"/>
        <w:jc w:val="center"/>
        <w:rPr>
          <w:rStyle w:val="tax1"/>
          <w:rFonts w:ascii="Arial" w:eastAsiaTheme="minorHAnsi" w:hAnsi="Arial" w:cs="Arial"/>
          <w:color w:val="000000" w:themeColor="text1"/>
          <w:sz w:val="24"/>
          <w:szCs w:val="24"/>
          <w:lang w:val="ro-RO"/>
        </w:rPr>
      </w:pPr>
      <w:r w:rsidRPr="00BC00CE">
        <w:rPr>
          <w:rStyle w:val="tax1"/>
          <w:rFonts w:ascii="Arial" w:eastAsiaTheme="minorHAnsi" w:hAnsi="Arial" w:cs="Arial"/>
          <w:color w:val="000000" w:themeColor="text1"/>
          <w:sz w:val="24"/>
          <w:szCs w:val="24"/>
          <w:lang w:val="ro-RO"/>
        </w:rPr>
        <w:t>CONTRACT DE SERVICII</w:t>
      </w:r>
    </w:p>
    <w:p w14:paraId="258571D1" w14:textId="69F05CD5" w:rsidR="00301AF2" w:rsidRPr="00BC00CE" w:rsidRDefault="00301AF2" w:rsidP="00301AF2">
      <w:pPr>
        <w:pStyle w:val="NoSpacing"/>
        <w:jc w:val="center"/>
        <w:rPr>
          <w:rStyle w:val="tax1"/>
          <w:rFonts w:ascii="Arial" w:eastAsiaTheme="minorHAnsi" w:hAnsi="Arial" w:cs="Arial"/>
          <w:color w:val="000000" w:themeColor="text1"/>
          <w:sz w:val="24"/>
          <w:szCs w:val="24"/>
          <w:lang w:val="ro-RO"/>
        </w:rPr>
      </w:pPr>
      <w:r w:rsidRPr="00BC00CE">
        <w:rPr>
          <w:rStyle w:val="tax1"/>
          <w:rFonts w:ascii="Arial" w:eastAsiaTheme="minorHAnsi" w:hAnsi="Arial" w:cs="Arial"/>
          <w:color w:val="000000" w:themeColor="text1"/>
          <w:sz w:val="24"/>
          <w:szCs w:val="24"/>
          <w:lang w:val="ro-RO"/>
        </w:rPr>
        <w:t>nr. _________ / __________202</w:t>
      </w:r>
      <w:r w:rsidR="00BC00CE" w:rsidRPr="00BC00CE">
        <w:rPr>
          <w:rStyle w:val="tax1"/>
          <w:rFonts w:ascii="Arial" w:eastAsiaTheme="minorHAnsi" w:hAnsi="Arial" w:cs="Arial"/>
          <w:color w:val="000000" w:themeColor="text1"/>
          <w:sz w:val="24"/>
          <w:szCs w:val="24"/>
          <w:lang w:val="ro-RO"/>
        </w:rPr>
        <w:t>6</w:t>
      </w:r>
    </w:p>
    <w:p w14:paraId="0B6C1B65" w14:textId="77777777" w:rsidR="00301AF2" w:rsidRPr="00BC00CE" w:rsidRDefault="00301AF2" w:rsidP="00301AF2">
      <w:pPr>
        <w:pStyle w:val="NoSpacing"/>
        <w:rPr>
          <w:rStyle w:val="tax1"/>
          <w:rFonts w:ascii="Arial" w:eastAsiaTheme="minorHAnsi" w:hAnsi="Arial" w:cs="Arial"/>
          <w:b w:val="0"/>
          <w:bCs w:val="0"/>
          <w:color w:val="000000" w:themeColor="text1"/>
          <w:sz w:val="24"/>
          <w:szCs w:val="24"/>
          <w:lang w:val="ro-RO"/>
        </w:rPr>
      </w:pPr>
    </w:p>
    <w:p w14:paraId="4DC3E9B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 Părţile contractante</w:t>
      </w:r>
    </w:p>
    <w:p w14:paraId="6FE8F52D"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În temeiul prevederilor Legii nr. 99/2016 privind achizitiile sectoriale, s-a încheiat prezentul contract de servicii, </w:t>
      </w:r>
    </w:p>
    <w:p w14:paraId="5712C34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05DB0F8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ȋntre</w:t>
      </w:r>
    </w:p>
    <w:p w14:paraId="3FEE99F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3F96356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Societatea SECOM SA, cu sediul în Drobeta Turnu Severin, B-dul Carol I, Nr. 53, Cod poştal 220146, judeţ Mehedinţi, înregistrată la Registrul Comerţului sub nr. J25/172/1991, Cod Fiscal nr. RO1605884, tel/fax 0352-401330, e-mail office@secom-mehedinti.ro, cont bancar RO69 RNCB 0179 0345 7310 0001, deschis la BCR Sucursala Tr. Severin, reprezentată prin Domnul Adrian Turbat, Director General, denumită în continuare „Achizitor”</w:t>
      </w:r>
    </w:p>
    <w:p w14:paraId="008ACC7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67D2BF3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şi </w:t>
      </w:r>
    </w:p>
    <w:p w14:paraId="1AFF17A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473AF8BF"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 cu sediul în ……………, str. ………… nr. …….,  judet ……………………., </w:t>
      </w:r>
    </w:p>
    <w:p w14:paraId="3C658F2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tel./fax ……………………………., numar de inmatriculare ………………………, cod fiscal ……………………., cont ………………………………………….. deschis la …………………….., reprezentata prin ……………………, avand functia de …………………., denumită în continuare „Prestator”</w:t>
      </w:r>
    </w:p>
    <w:p w14:paraId="1F30B35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2A5DD07A"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2. Definiţii </w:t>
      </w:r>
    </w:p>
    <w:p w14:paraId="6C139C0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2.1.- În prezentul contract următorii termeni vor fi interpretaţi astfel:</w:t>
      </w:r>
    </w:p>
    <w:p w14:paraId="4756A6B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w:t>
      </w:r>
      <w:r w:rsidRPr="00BC00CE">
        <w:rPr>
          <w:rStyle w:val="tax1"/>
          <w:rFonts w:ascii="Arial" w:eastAsiaTheme="minorHAnsi" w:hAnsi="Arial" w:cs="Arial"/>
          <w:b w:val="0"/>
          <w:bCs w:val="0"/>
          <w:color w:val="000000" w:themeColor="text1"/>
          <w:sz w:val="20"/>
          <w:szCs w:val="20"/>
          <w:lang w:val="ro-RO"/>
        </w:rPr>
        <w:tab/>
        <w:t>contract - prezentul contract şi toate anexele sale;</w:t>
      </w:r>
    </w:p>
    <w:p w14:paraId="6246AE6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b.</w:t>
      </w:r>
      <w:r w:rsidRPr="00BC00CE">
        <w:rPr>
          <w:rStyle w:val="tax1"/>
          <w:rFonts w:ascii="Arial" w:eastAsiaTheme="minorHAnsi" w:hAnsi="Arial" w:cs="Arial"/>
          <w:b w:val="0"/>
          <w:bCs w:val="0"/>
          <w:color w:val="000000" w:themeColor="text1"/>
          <w:sz w:val="20"/>
          <w:szCs w:val="20"/>
          <w:lang w:val="ro-RO"/>
        </w:rPr>
        <w:tab/>
        <w:t>achizitor şi prestator - părţile contractante, aşa cum sunt acestea numite în prezentul contract;</w:t>
      </w:r>
    </w:p>
    <w:p w14:paraId="4C9D327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c.</w:t>
      </w:r>
      <w:r w:rsidRPr="00BC00CE">
        <w:rPr>
          <w:rStyle w:val="tax1"/>
          <w:rFonts w:ascii="Arial" w:eastAsiaTheme="minorHAnsi" w:hAnsi="Arial" w:cs="Arial"/>
          <w:b w:val="0"/>
          <w:bCs w:val="0"/>
          <w:color w:val="000000" w:themeColor="text1"/>
          <w:sz w:val="20"/>
          <w:szCs w:val="20"/>
          <w:lang w:val="ro-RO"/>
        </w:rPr>
        <w:tab/>
        <w:t xml:space="preserve"> preţul contractului - preţul plătibil prestatorului de către achizitor, în baza contractului, pentru îndeplinirea integrală şi corespunzătoare a tuturor obligaţiilor asumate prin contract;</w:t>
      </w:r>
    </w:p>
    <w:p w14:paraId="45A57D3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w:t>
      </w:r>
      <w:r w:rsidRPr="00BC00CE">
        <w:rPr>
          <w:rStyle w:val="tax1"/>
          <w:rFonts w:ascii="Arial" w:eastAsiaTheme="minorHAnsi" w:hAnsi="Arial" w:cs="Arial"/>
          <w:b w:val="0"/>
          <w:bCs w:val="0"/>
          <w:color w:val="000000" w:themeColor="text1"/>
          <w:sz w:val="20"/>
          <w:szCs w:val="20"/>
          <w:lang w:val="ro-RO"/>
        </w:rPr>
        <w:tab/>
        <w:t xml:space="preserve">servicii - activităţi a căror prestare face obiectul contractului; </w:t>
      </w:r>
    </w:p>
    <w:p w14:paraId="78C137C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e.</w:t>
      </w:r>
      <w:r w:rsidRPr="00BC00CE">
        <w:rPr>
          <w:rStyle w:val="tax1"/>
          <w:rFonts w:ascii="Arial" w:eastAsiaTheme="minorHAnsi" w:hAnsi="Arial" w:cs="Arial"/>
          <w:b w:val="0"/>
          <w:bCs w:val="0"/>
          <w:color w:val="000000" w:themeColor="text1"/>
          <w:sz w:val="20"/>
          <w:szCs w:val="20"/>
          <w:lang w:val="ro-RO"/>
        </w:rPr>
        <w:tab/>
        <w:t>produse - echipamentele, maşinile, utilajele, piesele de schimb şi orice alte bunuri cuprinse în anexa/anexele la prezentul contract şi pe care prestatorul are obligaţia de a le furniza aferent serviciilor prestate conform contractului;</w:t>
      </w:r>
    </w:p>
    <w:p w14:paraId="2785280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f.</w:t>
      </w:r>
      <w:r w:rsidRPr="00BC00CE">
        <w:rPr>
          <w:rStyle w:val="tax1"/>
          <w:rFonts w:ascii="Arial" w:eastAsiaTheme="minorHAnsi" w:hAnsi="Arial" w:cs="Arial"/>
          <w:b w:val="0"/>
          <w:bCs w:val="0"/>
          <w:color w:val="000000" w:themeColor="text1"/>
          <w:sz w:val="20"/>
          <w:szCs w:val="20"/>
          <w:lang w:val="ro-RO"/>
        </w:rPr>
        <w:tab/>
        <w:t>forţa majoră -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3A5E707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g.</w:t>
      </w:r>
      <w:r w:rsidRPr="00BC00CE">
        <w:rPr>
          <w:rStyle w:val="tax1"/>
          <w:rFonts w:ascii="Arial" w:eastAsiaTheme="minorHAnsi" w:hAnsi="Arial" w:cs="Arial"/>
          <w:b w:val="0"/>
          <w:bCs w:val="0"/>
          <w:color w:val="000000" w:themeColor="text1"/>
          <w:sz w:val="20"/>
          <w:szCs w:val="20"/>
          <w:lang w:val="ro-RO"/>
        </w:rPr>
        <w:tab/>
        <w:t xml:space="preserve">   zi - zi calendaristică; an - 365 de zile;</w:t>
      </w:r>
    </w:p>
    <w:p w14:paraId="540C39E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h.</w:t>
      </w:r>
      <w:r w:rsidRPr="00BC00CE">
        <w:rPr>
          <w:rStyle w:val="tax1"/>
          <w:rFonts w:ascii="Arial" w:eastAsiaTheme="minorHAnsi" w:hAnsi="Arial" w:cs="Arial"/>
          <w:b w:val="0"/>
          <w:bCs w:val="0"/>
          <w:color w:val="000000" w:themeColor="text1"/>
          <w:sz w:val="20"/>
          <w:szCs w:val="20"/>
          <w:lang w:val="ro-RO"/>
        </w:rPr>
        <w:tab/>
        <w:t xml:space="preserve">act adiţional - document ce modifica termenii şi condiţiile contractului de presări servicii; </w:t>
      </w:r>
    </w:p>
    <w:p w14:paraId="7415214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i.</w:t>
      </w:r>
      <w:r w:rsidRPr="00BC00CE">
        <w:rPr>
          <w:rStyle w:val="tax1"/>
          <w:rFonts w:ascii="Arial" w:eastAsiaTheme="minorHAnsi" w:hAnsi="Arial" w:cs="Arial"/>
          <w:b w:val="0"/>
          <w:bCs w:val="0"/>
          <w:color w:val="000000" w:themeColor="text1"/>
          <w:sz w:val="20"/>
          <w:szCs w:val="20"/>
          <w:lang w:val="ro-RO"/>
        </w:rPr>
        <w:tab/>
        <w:t xml:space="preserve">conflict de interese - înseamnă orice eveniment influenţând capacitatea prestatorului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prestatorului. Aceste restricţii sunt de asemenea aplicabile oricăror subcontractanţi, salariaţi şi experţi acţionând sub autoritatea şi controlul prestatorului;  </w:t>
      </w:r>
    </w:p>
    <w:p w14:paraId="69A9EDD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j.</w:t>
      </w:r>
      <w:r w:rsidRPr="00BC00CE">
        <w:rPr>
          <w:rStyle w:val="tax1"/>
          <w:rFonts w:ascii="Arial" w:eastAsiaTheme="minorHAnsi" w:hAnsi="Arial" w:cs="Arial"/>
          <w:b w:val="0"/>
          <w:bCs w:val="0"/>
          <w:color w:val="000000" w:themeColor="text1"/>
          <w:sz w:val="20"/>
          <w:szCs w:val="20"/>
          <w:lang w:val="ro-RO"/>
        </w:rPr>
        <w:tab/>
        <w:t xml:space="preserve">despăgubire generală - suma, neprevăzută expres în contractul de servicii, care este acordată de către instanţa de judecată sau este convenită de către părţi ca şi despăgubire plătibilă părţii prejudiciate în urma încălcării contractului de prestări servicii de către cealaltă parte; </w:t>
      </w:r>
    </w:p>
    <w:p w14:paraId="37163D8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k.</w:t>
      </w:r>
      <w:r w:rsidRPr="00BC00CE">
        <w:rPr>
          <w:rStyle w:val="tax1"/>
          <w:rFonts w:ascii="Arial" w:eastAsiaTheme="minorHAnsi" w:hAnsi="Arial" w:cs="Arial"/>
          <w:b w:val="0"/>
          <w:bCs w:val="0"/>
          <w:color w:val="000000" w:themeColor="text1"/>
          <w:sz w:val="20"/>
          <w:szCs w:val="20"/>
          <w:lang w:val="ro-RO"/>
        </w:rPr>
        <w:tab/>
        <w:t>penalitate contractuală - despăgubirea stabilită în contractul de prestări servicii ca fiind plătibilă de către una din părţile contractante către cealaltă parte în caz de neîndeplinire a obligaţiilor din contract.</w:t>
      </w:r>
    </w:p>
    <w:p w14:paraId="6B43378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3. Interpretare</w:t>
      </w:r>
    </w:p>
    <w:p w14:paraId="0CB583C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3.1.-În prezentul contract, cu excepţia unei prevederi contrare, cuvintele la forma singular vor include forma de plural şi vice versa, iar cuvintele de genul masculin vor fi interpretate ca incluzând şi genul feminin şi vice versa acolo unde acest lucru este permis de context.</w:t>
      </w:r>
    </w:p>
    <w:p w14:paraId="2A8CD4B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3.2.-Termenul “zi”sau “zile” sau orice referire la zile reprezintă zile calendaristice dacă nu se specifică în mod diferit.</w:t>
      </w:r>
    </w:p>
    <w:p w14:paraId="77C83FA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lastRenderedPageBreak/>
        <w:t>3.3.-Clauzele şi expresiile vor fi interpretate prin raportare la întregul contract.</w:t>
      </w:r>
    </w:p>
    <w:p w14:paraId="583EA9B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4. Obiectul contractului  </w:t>
      </w:r>
    </w:p>
    <w:p w14:paraId="7702507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4.1.-Prestatorul se obligă să presteze urmatoarele Servicii de intretinere si mentenanta pentru echipamentele electrice si de automatizare, aferente instalatiilor din componenta sistemelor de alimentare cu apa, de colectare si epurare a apelor uzate, din cadrul Societatii SECOM S.A. (conform Anexe).</w:t>
      </w:r>
    </w:p>
    <w:p w14:paraId="2ED59D6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5. Preţul contractului</w:t>
      </w:r>
    </w:p>
    <w:p w14:paraId="5405416D"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5.1.Preţul convenit pentru îndeplinirea contractului, respectiv preţul plătibil prestatorului de către achizitor, este de …………………… lei fara TVA, din care:</w:t>
      </w:r>
    </w:p>
    <w:p w14:paraId="68ABE2D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a)abonament lunar service: 12 luni x ……………. lei/luna = ……………. lei fara TVA </w:t>
      </w:r>
    </w:p>
    <w:p w14:paraId="252A2FB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b)piese de schimb conform oferta nr. ……………. (Anexa 3 la contract): 24.000,00 lei fara TVA</w:t>
      </w:r>
    </w:p>
    <w:p w14:paraId="5E746E1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5.2.Plata se va face lunar in transe egale cu OP in baza facturilor emise si transmise achizitorului, in termenul convenit la punctul 10.1. La semnarea contractului si ori de cate ori se produc modificari ale contului in care se vor efectua platile, se va prezenta de catre Prestator, Formularul de Identificare Financiara eliberat de Banca.</w:t>
      </w:r>
    </w:p>
    <w:p w14:paraId="33B1666A"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6. Durata contractului</w:t>
      </w:r>
    </w:p>
    <w:p w14:paraId="37B2D17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6.1.-Durata prezentului contract este de 12 luni de la data de 09.04.2026.</w:t>
      </w:r>
    </w:p>
    <w:p w14:paraId="621A9DB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6.2.-Prezentul contract încetează să producă efecte la data expirării perioadei pentru care a fost încheiat.</w:t>
      </w:r>
    </w:p>
    <w:p w14:paraId="32216D5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 7. Executarea contractului </w:t>
      </w:r>
    </w:p>
    <w:p w14:paraId="476D7A9A"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7.1.-Termenul de prestare a serviciilor este de 12 luni de la primirea ordinului de incepere din partea achizitorului.</w:t>
      </w:r>
    </w:p>
    <w:p w14:paraId="4E053C6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8. Documentele contractului</w:t>
      </w:r>
    </w:p>
    <w:p w14:paraId="39EB798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8.1.-Documentele contractului sunt:</w:t>
      </w:r>
    </w:p>
    <w:p w14:paraId="19A1699D"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-Anexa 1 – anuntul de publicitate SEAP nr. ............................;</w:t>
      </w:r>
    </w:p>
    <w:p w14:paraId="605D696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-Anexa 2 – documentatia de atribuire;</w:t>
      </w:r>
    </w:p>
    <w:p w14:paraId="7AA1653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-Anexa 3 - oferta ......................, nr. ..............................;</w:t>
      </w:r>
    </w:p>
    <w:p w14:paraId="1CB3DB4D"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-Anexa 4 - documentul de atribuire SEAP – DA.........................;</w:t>
      </w:r>
    </w:p>
    <w:p w14:paraId="3AF0CC0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9. Obligaţiile prestatorului</w:t>
      </w:r>
    </w:p>
    <w:p w14:paraId="42CEEA3A"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9.1.-Prestatorul se obligă să presteze serviciile la standardele şi/ sau performanţele prezentate în anexele la contract. </w:t>
      </w:r>
    </w:p>
    <w:p w14:paraId="16FC7ED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9.2.-(1) Prestatorul are obligaţia de a executa serviciile prevăzute în contract cu profesionalismul şi promptitudinea cuvenite angajamentului asumat şi în conformitate cu oferta sa.</w:t>
      </w:r>
    </w:p>
    <w:p w14:paraId="6F9A30A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prezentul contract sau se poate deduce în mod rezonabil din contract.  </w:t>
      </w:r>
    </w:p>
    <w:p w14:paraId="0948716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9.3.-Prestatorul este pe deplin responsabil pentru prestarea  serviciilor în conformitate cu termenul de prestare convenit. Totodată, este răspunzător atât de siguranţa tuturor operaţiunilor şi metodelor de prestare utilizate, cât şi de calificarea personalului folosit pe toată durata contractului. </w:t>
      </w:r>
    </w:p>
    <w:p w14:paraId="3B321E1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9.4.-Prestatorul va considera toate documentele şi informaţiile care îi sunt puse la dispoziţie referitoare la prezentul contract drept private şi confidenţiale după caz, nu va publica sau divulga niciun element al prezentului contract fără acordul scris, prealabil, al achizitorului. Dacă există divergenţe cu privire la necesitatea publicării sau divulgării în scopul executării prezentului contract, decizia finală va aparţine achizitorului.</w:t>
      </w:r>
    </w:p>
    <w:p w14:paraId="0CB9CE6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9.5.-Prestatorul se obligă să păstreze confidenţialitatea asupra datelor cu care intră în contact  în  prestarea serviciilor, să garanteze că acestea nu vor fi divulgate către terţe persoane, fără acceptul scris al achizitorului.</w:t>
      </w:r>
    </w:p>
    <w:p w14:paraId="4F30CC3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9.6.-Prestatorul se va abţine de la orice declaraţie publică privind derularea contractului fără aprobarea prealabilă a achizitorului  şi de la a se angaja în orice altă activitate care intră în conflict cu obligaţiile sale faţă de achizitor conform prezentului contract. </w:t>
      </w:r>
    </w:p>
    <w:p w14:paraId="1E164E2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9.7.-Prestatorul se obligă să respecte reglementările referitoare la condiţiile de mediu, sociale si de muncă.</w:t>
      </w:r>
    </w:p>
    <w:p w14:paraId="58C17D5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10. Obligaţiile achizitorului</w:t>
      </w:r>
    </w:p>
    <w:p w14:paraId="11F27BE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10.1.-Achizitorul are obligaţia de a efectua plata către prestator la 60 de zile de la data înregistrării la achizitor a facturii aferente serviciilor prestate, acceptată la plată de către achizitor.</w:t>
      </w:r>
    </w:p>
    <w:p w14:paraId="1E87113A"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10.2.-Achizitorul se obligă să pună la dispoziţia prestatorului orice facilităţi şi/sau informaţii pe care acesta le-a cerut în oferta şi pe care le consideră necesare îndeplinirii contractului. </w:t>
      </w:r>
    </w:p>
    <w:p w14:paraId="3EAC912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11. Sancţiuni pentru neîndeplinirea culpabilă a obligaţiilor </w:t>
      </w:r>
    </w:p>
    <w:p w14:paraId="7D4A1A2D"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11.1.-În cazul în care, din vina sa exclusivă, prestatorul nu reuşeşte să-şi execute obligaţiile asumate prin contract, atunci achizitorul are dreptul de a deduce ca penalităţi, o sumă echivalentă cu o cotă procentuală de 0,02% din pretul contractului, pentru fiecare zi de întarziere, pana la îndeplinirea efectiva a obligatiilor.  </w:t>
      </w:r>
    </w:p>
    <w:p w14:paraId="1EDB1E5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11.2.-În cazul în care achizitorul nu onorează facturile în termenul prevazut  la punctul 10.1, atunci acesta are obligaţia de a plăti, ca penalităţi, o sumă echivalentă cu o cotă procentuală de 0,02% din preţul facturilor neachitate pentru fiecare zi de întarziere, pana la îndeplinirea efectiva a obligatiilor.</w:t>
      </w:r>
    </w:p>
    <w:p w14:paraId="5727E25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12. Garanţia de bună execuţie a contractului </w:t>
      </w:r>
    </w:p>
    <w:p w14:paraId="3022412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lastRenderedPageBreak/>
        <w:t>12.1 - Prestatorul se obligă să constituie garanţia de bună execuţie a contractului, în termen de 5 zile lucrătoare de la data semnării contractului, în cuantum de …………….. lei reprezentand un procent de 2,5% din valoarea contractuala, pentru intreaga perioada contractuala (12 luni) şi oricum înainte de începerea execuţiei contractului.</w:t>
      </w:r>
    </w:p>
    <w:p w14:paraId="2D2A351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12.2. - Garantia de buna executie va fi constituita in conformitate cu prevederile art. 164 din Legea 99/2016, care va deveni anexă la contract, respectiv constituirea acesteia prin depunerea la casierie a respectivei sume.</w:t>
      </w:r>
    </w:p>
    <w:p w14:paraId="47433E2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12.3. - Garanţia trebuie să fie irevocabilă.</w:t>
      </w:r>
    </w:p>
    <w:p w14:paraId="79B3F14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12.4. - Instrumentul de garantare trebuie să prevadă că plata garanţiei de buna executie se va executa necondiţionat, respectiv la prima cerere a beneficiarului, pe baza declaraţiei acestuia cu privire la culpa persoanei garantate. </w:t>
      </w:r>
    </w:p>
    <w:p w14:paraId="073BF07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12.5 - Achizitorul se obligă să emită ordinul de începere a contractului numai după ce prestatorul a facut dovada constituirii garanţiei de bună execuţie.</w:t>
      </w:r>
    </w:p>
    <w:p w14:paraId="218587CF"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12.6. – Achizitorul are dreptul de a emite pretenţii asupra garanţiei de bună execuţie, oricând pe parcursul îndeplinirii contractului sectorial, în limita prejudiciului creat, în cazul în care prestatorul nu îşi îndeplineşte din culpa sa obligaţiile asumate prin contract. Anterior emiterii unei pretenţii asupra garanţiei de bună execuţie achizitorul va notifica pretenţia atât prestatorului, cât şi emitentului instrumentului de garantare, precizând obligaţiile care nu au fost respectate, precum şi modul de calcul al prejudiciului. În situaţia executării garanţiei de bună execuţie, parţial sau total, prestatorul are obligaţia de a reîntregii garanţia în cauză raportat la restul rămas de executat.</w:t>
      </w:r>
    </w:p>
    <w:p w14:paraId="1AB7E3F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12.7. - Achizitorul se obligă să restituie garanţia de bună execuţie în termen de 14 zile de la îndeplinirea obligaţiilor asumate.</w:t>
      </w:r>
    </w:p>
    <w:p w14:paraId="1BB17DC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13. Amendamente </w:t>
      </w:r>
    </w:p>
    <w:p w14:paraId="03332F9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13.1.-Părţile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prezentului contract.</w:t>
      </w:r>
    </w:p>
    <w:p w14:paraId="5DB53D5F"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14. Cesiunea </w:t>
      </w:r>
    </w:p>
    <w:p w14:paraId="0D0041F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14.1.-Prestatorul are obligaţia de a nu transfera total sau parţial obligaţiile sale asumate prin prezentul contract.</w:t>
      </w:r>
    </w:p>
    <w:p w14:paraId="5DEFE3D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14.2.-Este permisă doar cesiunea creanţelor născute din acest contract, obligaţiile rămânând în sarcina părţilor contractante, astfel cum au fost stipulate şi asumate iniţial.</w:t>
      </w:r>
    </w:p>
    <w:p w14:paraId="5704AF0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15. Rezilierea contractului</w:t>
      </w:r>
    </w:p>
    <w:p w14:paraId="69BABBE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15.1.-Nerespectarea obligatiilor asumate prin prezentul contract, de catre una dintre parti, da dreptul partii lezate de a considera contractul de drept reziliat si de a pretinde plata de daune interese.</w:t>
      </w:r>
    </w:p>
    <w:p w14:paraId="3BC6DD5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15.2.-Achizitorul isi rezerva dreptul de a renunta oricand la contract, printr-o notificare scrisa adresata prestatorului, fara nicio compensatie, daca acesta din urma da faliment, cu conditia ca aceasta renuntare sa nu prejudicieze sau sa afecteze dreptul la actiune sau despagubire pentru prestator. In acest caz, prestatorul are dreptul de a pretinde numai plata  corespunzatoare pentru partea de contract prestata, pana la data denuntarii unilaterale a contractului.</w:t>
      </w:r>
    </w:p>
    <w:p w14:paraId="57261F5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15.3.-Daca pe parcursul indeplinirii contractului se constata de achizitor faptul ca anumite elemente ale serviciilor prestate nu corespund cerintelor prevazute, se va solicita rezilierea contractului si angajarea raspunderii contractuale.  </w:t>
      </w:r>
    </w:p>
    <w:p w14:paraId="6C8CD9B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15.4.-Fără a aduce atingere dispoziţiilor dreptului comun privind încetarea contractelor sau dreptului entităţii contractante de a solicita constatarea nulităţii absolute a contractului sectorial, în conformitate cu dispoziţiile dreptului comun, entitatea contractantă are dreptul de a denunţa unilateral un contract sectorial în perioada de valabilitate a acestuia într-una din următoarele situaţii:</w:t>
      </w:r>
    </w:p>
    <w:p w14:paraId="7289398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 prestatorul se afla, la momentul atribuirii contractului, într-una dintre situaţiile care ar fi determinat excluderea sa din procedura de atribuire, în temeiul art. 177 din Legea nr. 99/2016 privind achizitiile sectoriale;</w:t>
      </w:r>
    </w:p>
    <w:p w14:paraId="1570567F"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b) contractul nu ar fi trebuit să fie atribuit prestatorului respectiv, având în vedere o încălcare gravă a obligaţiilor care rezultă din legislaţia europeană relevantă şi care a fost constatată printr-o decizie a Curţii de Justiţie a Uniunii Europene.</w:t>
      </w:r>
    </w:p>
    <w:p w14:paraId="11B2FC0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16. Forţa majoră</w:t>
      </w:r>
    </w:p>
    <w:p w14:paraId="1A7AC99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16.1.-Forţa majoră este constatată de o autoritate competentă.</w:t>
      </w:r>
    </w:p>
    <w:p w14:paraId="7393AEA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16.2.-Forţa majoră exonerează parţile contractante de îndeplinirea obligaţiilor asumate prin prezentul contract, pe toată perioada în care aceasta acţionează.</w:t>
      </w:r>
    </w:p>
    <w:p w14:paraId="039FCA2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16.3.-Îndeplinirea contractului va fi suspendată în perioada de acţiune a forţei majore, dar fără a prejudicia drepturile ce li se cuveneau părţilor până la apariţia acesteia.</w:t>
      </w:r>
    </w:p>
    <w:p w14:paraId="241B2EAF"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16.4.-Partea contractantă care invocă forţa majoră are obligaţia de a notifica celeilalte părţi, imediat şi în mod complet, producerea acesteia şi să ia orice măsuri care îi stau la dispoziţie în vederea limitării consecinţelor.</w:t>
      </w:r>
    </w:p>
    <w:p w14:paraId="41DAB45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16.5.-Partea contractantă care invocă forţa majoră are obligaţia de a notifica celeilalte părţi încetarea cauzei acesteia în maximum 5 zile de la încetare.</w:t>
      </w:r>
    </w:p>
    <w:p w14:paraId="7E45FD8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lastRenderedPageBreak/>
        <w:t>16.6.-Dacă forţa majoră acţionează sau se estimează ca va acţiona o perioadă mai mare de 6 luni, fiecare parte va avea dreptul să notifice celeilalte părţi încetarea de plin drept a prezentului contract, fără ca vreuna din părţi să poată pretindă celeilalte daune-interese.</w:t>
      </w:r>
    </w:p>
    <w:p w14:paraId="5E1BB7D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17. Soluţionarea litigiilor</w:t>
      </w:r>
    </w:p>
    <w:p w14:paraId="6867F1B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17.1.-Achizitorul şi  prestatorul vor depune toate eforturile pentru a rezolva pe cale amiabilă, prin tratative directe, orice neînţelegere sau dispută care se poate ivi între ei în cadrul sau în legătură cu îndeplinirea prezentului contract.</w:t>
      </w:r>
    </w:p>
    <w:p w14:paraId="76AFFD8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17.2.-Dacă, după 15 zile de la începerea acestor tratative, achizitorul şi prestatorul nu reuşesc să rezolve în mod amiabil o divergenţă contractuală, fiecare parte poate solicita ca disputa să se soluţioneze de către instanţele judecătoreşti competente din România. </w:t>
      </w:r>
    </w:p>
    <w:p w14:paraId="589ED36D"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18. Limba care guvernează contractul</w:t>
      </w:r>
    </w:p>
    <w:p w14:paraId="6021E84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18.1.-Limba care guvernează contractul este limba română.</w:t>
      </w:r>
    </w:p>
    <w:p w14:paraId="0FD8799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19. Comunicări</w:t>
      </w:r>
    </w:p>
    <w:p w14:paraId="7EBD0CC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19.1.-(1) Orice comunicare între părţi, referitoare la îndeplinirea prezentului contract, trebuie să fie transmisă în scris.</w:t>
      </w:r>
    </w:p>
    <w:p w14:paraId="35A07C0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(2)Orice document scris trebuie înregistrat atât în momentul transmiterii, cât şi în momentul primirii.</w:t>
      </w:r>
    </w:p>
    <w:p w14:paraId="68C3AA1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19.2.-Comunicările între părţi se pot face şi prin telefon, fax sau e-mail, cu condiţia confirmării în scris a primirii comunicării.</w:t>
      </w:r>
    </w:p>
    <w:p w14:paraId="3561AE2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20. Principiile si legalitatea prelucrarii datelor cu caracter personal</w:t>
      </w:r>
    </w:p>
    <w:p w14:paraId="7F6371B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20.1.Datele cu caracter personal vor fi:</w:t>
      </w:r>
    </w:p>
    <w:p w14:paraId="250EB8B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a).prelucrate in mod legal, echitabil si transparent fata de persoana vizata, conform Regulamentului Uniunii Europene nr. 679/27.04.2016 privind protectia persoanelor fizice in ceea ce priveste prelucrarea datelor cu caracter personal si privind libera circulatie a acestor date si de abrogare a Directivei 95/46/CE (Regulamentul general privind protectia datelor);</w:t>
      </w:r>
    </w:p>
    <w:p w14:paraId="40D0737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b).colectate in scopuri determinate, explicite si legitime si nu sunt prelucrate ulterior intr-un mod incompatibil cu aceste scopuri;</w:t>
      </w:r>
    </w:p>
    <w:p w14:paraId="17EB285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c).adecvate, relevante si limitate la ceea ce este necesar in raport cu scopurile in care sunt prelucrate;</w:t>
      </w:r>
    </w:p>
    <w:p w14:paraId="3376CE8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d).exacte si, in cazul in care este necesar, actualizate; in masura in care datele cu caracter personal sunt inexacte avand in vedere scopurile pentru care sunt prelucrate, se vor lua toate masurile necesare pentru stergerea sau rectificarea fara intarziere a acestora;</w:t>
      </w:r>
    </w:p>
    <w:p w14:paraId="6FDE94E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e).pastrate intr-o forma care permite identificarea persoanelor vizate pe o perioada care nu depaseste perioada necesara indeplinirii scopurilor in care sunt prelucrate datele;</w:t>
      </w:r>
    </w:p>
    <w:p w14:paraId="4902EC5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f).prelucrate intr-un mod care asigura securitatea adecvata a datelor cu caracter personal, inclusiv protectia impotriva prelucrarii neautorizate sau ilegale si impotriva pierderii, a distrugerii sau a deteriorarii accidentale, prin luarea de masuri tehnice sau organizatorice corespunzatoare.</w:t>
      </w:r>
    </w:p>
    <w:p w14:paraId="10315C5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20.2.Datele cu caracter personal se vor prelucra in conditii de legalitate, respectiv  numai </w:t>
      </w:r>
    </w:p>
    <w:p w14:paraId="50AF1DF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daca si in masura in care se aplica cel putin una dintre urmatoarele conditii:</w:t>
      </w:r>
    </w:p>
    <w:p w14:paraId="691D495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a).persoana vizata si-a dat consimtamantul pentru prelucrarea datelor sale cu caracter personal pentru unul sau mai multe scopuri specifice;</w:t>
      </w:r>
    </w:p>
    <w:p w14:paraId="2393B32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b).prelucrarea este necesara pentru executarea unui contract la care persoana vizata este parte sau pentru a face demersuri la cererea persoanei vizate inainte de incheierea unui contract;</w:t>
      </w:r>
    </w:p>
    <w:p w14:paraId="744C8E2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c).prelucrarea este necesara in vederea indeplinirii unei obligatii legale care ii revine operatorului;</w:t>
      </w:r>
    </w:p>
    <w:p w14:paraId="37F61D6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d).prelucrarea este necesara pentru a proteja interesele vitale ale persoanei vizate sau ale altei persoane fizice;</w:t>
      </w:r>
    </w:p>
    <w:p w14:paraId="77D1B02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e).prelucrarea este necesara pentru indeplinirea unei sarcini care serveste unui interes public sau care rezulta din exercitarea autoritatii publice cu care este investit operatorul;</w:t>
      </w:r>
    </w:p>
    <w:p w14:paraId="425EF46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f).prelucrarea este necesara in scopul intereselor legitime urmarite de operator sau de o parte terta, cu exceptia cazului in care prevaleaza interesele sau drepturile si libertatile fundamentale ale persoanei vizate, care necesita protejarea datelor cu caracter personal, in special atunci cand persoana vizata este un copil.</w:t>
      </w:r>
    </w:p>
    <w:p w14:paraId="4FD2C43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21. Legea aplicabilă contractului</w:t>
      </w:r>
    </w:p>
    <w:p w14:paraId="63BD958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21.1.- Contractul va fi interpretat conform legilor din România.</w:t>
      </w:r>
    </w:p>
    <w:p w14:paraId="7B1DE39C"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Prezentul contract, s-a încheiat într-un număr de 2 (doua) exemplare, toate cu aceeaşi forţă juridică, din care un exemplar pentru achizitor si un exemplar pentru prestator.</w:t>
      </w:r>
    </w:p>
    <w:p w14:paraId="44B1BEC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71F0895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Achizitor:                             </w:t>
      </w:r>
      <w:r w:rsidRPr="00BC00CE">
        <w:rPr>
          <w:rStyle w:val="tax1"/>
          <w:rFonts w:ascii="Arial" w:eastAsiaTheme="minorHAnsi" w:hAnsi="Arial" w:cs="Arial"/>
          <w:b w:val="0"/>
          <w:bCs w:val="0"/>
          <w:color w:val="000000" w:themeColor="text1"/>
          <w:sz w:val="20"/>
          <w:szCs w:val="20"/>
          <w:lang w:val="ro-RO"/>
        </w:rPr>
        <w:tab/>
        <w:t xml:space="preserve">                                         </w:t>
      </w:r>
      <w:r w:rsidRPr="00BC00CE">
        <w:rPr>
          <w:rStyle w:val="tax1"/>
          <w:rFonts w:ascii="Arial" w:eastAsiaTheme="minorHAnsi" w:hAnsi="Arial" w:cs="Arial"/>
          <w:b w:val="0"/>
          <w:bCs w:val="0"/>
          <w:color w:val="000000" w:themeColor="text1"/>
          <w:sz w:val="20"/>
          <w:szCs w:val="20"/>
          <w:lang w:val="ro-RO"/>
        </w:rPr>
        <w:tab/>
        <w:t>Prestator:</w:t>
      </w:r>
    </w:p>
    <w:p w14:paraId="33D2DA6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Societatea SECOM S.A.</w:t>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t>……………………………..</w:t>
      </w:r>
    </w:p>
    <w:p w14:paraId="3B107F3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02EC97B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Director General</w:t>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t xml:space="preserve">Director  ………..                                                                                            </w:t>
      </w:r>
    </w:p>
    <w:p w14:paraId="4984958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Adrian TURBAT</w:t>
      </w:r>
      <w:r w:rsidRPr="00BC00CE">
        <w:rPr>
          <w:rStyle w:val="tax1"/>
          <w:rFonts w:ascii="Arial" w:eastAsiaTheme="minorHAnsi" w:hAnsi="Arial" w:cs="Arial"/>
          <w:b w:val="0"/>
          <w:bCs w:val="0"/>
          <w:color w:val="000000" w:themeColor="text1"/>
          <w:sz w:val="20"/>
          <w:szCs w:val="20"/>
          <w:lang w:val="ro-RO"/>
        </w:rPr>
        <w:tab/>
        <w:t xml:space="preserve">                                                         ……………………..</w:t>
      </w:r>
    </w:p>
    <w:p w14:paraId="7E6849C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p>
    <w:p w14:paraId="01E37F4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p>
    <w:p w14:paraId="0F96D04A"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Director General Adjunct</w:t>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t xml:space="preserve">                                                                                            </w:t>
      </w:r>
    </w:p>
    <w:p w14:paraId="27C1664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Oliver GÂNDACU</w:t>
      </w:r>
      <w:r w:rsidRPr="00BC00CE">
        <w:rPr>
          <w:rStyle w:val="tax1"/>
          <w:rFonts w:ascii="Arial" w:eastAsiaTheme="minorHAnsi" w:hAnsi="Arial" w:cs="Arial"/>
          <w:b w:val="0"/>
          <w:bCs w:val="0"/>
          <w:color w:val="000000" w:themeColor="text1"/>
          <w:sz w:val="20"/>
          <w:szCs w:val="20"/>
          <w:lang w:val="ro-RO"/>
        </w:rPr>
        <w:tab/>
        <w:t xml:space="preserve">                                              </w:t>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p>
    <w:p w14:paraId="417D6F8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lastRenderedPageBreak/>
        <w:tab/>
      </w:r>
    </w:p>
    <w:p w14:paraId="042CA80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b/>
      </w:r>
    </w:p>
    <w:p w14:paraId="4036AC1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Director Economic</w:t>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p>
    <w:p w14:paraId="0C7409B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Petre MĂRCULESCU</w:t>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r w:rsidRPr="00BC00CE">
        <w:rPr>
          <w:rStyle w:val="tax1"/>
          <w:rFonts w:ascii="Arial" w:eastAsiaTheme="minorHAnsi" w:hAnsi="Arial" w:cs="Arial"/>
          <w:b w:val="0"/>
          <w:bCs w:val="0"/>
          <w:color w:val="000000" w:themeColor="text1"/>
          <w:sz w:val="20"/>
          <w:szCs w:val="20"/>
          <w:lang w:val="ro-RO"/>
        </w:rPr>
        <w:tab/>
      </w:r>
    </w:p>
    <w:p w14:paraId="5AA6009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2D71301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6A4DD12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Director Comercial</w:t>
      </w:r>
    </w:p>
    <w:p w14:paraId="465D518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Adelin DUMITRAȘCU</w:t>
      </w:r>
    </w:p>
    <w:p w14:paraId="050DA72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77D12C7F"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2EA4F4FB"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Director Tehnic</w:t>
      </w:r>
    </w:p>
    <w:p w14:paraId="095709F1"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Ionuț STOLERIU</w:t>
      </w:r>
    </w:p>
    <w:p w14:paraId="6B25245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0AEFE38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2FF80490"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 xml:space="preserve">Juridic </w:t>
      </w:r>
    </w:p>
    <w:p w14:paraId="58D3D856"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Georgeta Nicoleta CIOVICĂ</w:t>
      </w:r>
    </w:p>
    <w:p w14:paraId="521F34C8"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1238B8D2"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251713CD"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C.A. Compartiment Achizitii Publice</w:t>
      </w:r>
    </w:p>
    <w:p w14:paraId="015F6C3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Ionela Larisa DUMITRĂȘCONIU</w:t>
      </w:r>
    </w:p>
    <w:p w14:paraId="44C6BA5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16E879D3"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6F965224"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Responsabil contract</w:t>
      </w:r>
    </w:p>
    <w:p w14:paraId="74DA1BA5"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Sef D.P.I.T.E.</w:t>
      </w:r>
    </w:p>
    <w:p w14:paraId="6E6390C9"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Cătălin ZOROCLIU</w:t>
      </w:r>
    </w:p>
    <w:p w14:paraId="7CB654FE"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79E79CB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p>
    <w:p w14:paraId="45740FD7" w14:textId="77777777" w:rsidR="00BC00CE" w:rsidRPr="00BC00CE" w:rsidRDefault="00BC00CE" w:rsidP="00BC00CE">
      <w:pPr>
        <w:pStyle w:val="NoSpacing"/>
        <w:rPr>
          <w:rStyle w:val="tax1"/>
          <w:rFonts w:ascii="Arial" w:eastAsiaTheme="minorHAnsi" w:hAnsi="Arial" w:cs="Arial"/>
          <w:b w:val="0"/>
          <w:bCs w:val="0"/>
          <w:color w:val="000000" w:themeColor="text1"/>
          <w:sz w:val="20"/>
          <w:szCs w:val="20"/>
          <w:lang w:val="ro-RO"/>
        </w:rPr>
      </w:pPr>
      <w:r w:rsidRPr="00BC00CE">
        <w:rPr>
          <w:rStyle w:val="tax1"/>
          <w:rFonts w:ascii="Arial" w:eastAsiaTheme="minorHAnsi" w:hAnsi="Arial" w:cs="Arial"/>
          <w:b w:val="0"/>
          <w:bCs w:val="0"/>
          <w:color w:val="000000" w:themeColor="text1"/>
          <w:sz w:val="20"/>
          <w:szCs w:val="20"/>
          <w:lang w:val="ro-RO"/>
        </w:rPr>
        <w:t>Viza C.F.P.</w:t>
      </w:r>
    </w:p>
    <w:p w14:paraId="31357A4A" w14:textId="77777777" w:rsidR="00F87A51" w:rsidRPr="00BC00CE" w:rsidRDefault="00F87A51" w:rsidP="00884A2D">
      <w:pPr>
        <w:pStyle w:val="NoSpacing"/>
        <w:rPr>
          <w:rFonts w:ascii="Arial" w:hAnsi="Arial" w:cs="Arial"/>
          <w:bCs/>
          <w:color w:val="000000" w:themeColor="text1"/>
          <w:sz w:val="28"/>
          <w:szCs w:val="28"/>
        </w:rPr>
      </w:pPr>
    </w:p>
    <w:p w14:paraId="2136AB29" w14:textId="77777777" w:rsidR="00F87A51" w:rsidRPr="00BC00CE" w:rsidRDefault="00F87A51" w:rsidP="00884A2D">
      <w:pPr>
        <w:pStyle w:val="NoSpacing"/>
        <w:rPr>
          <w:rFonts w:ascii="Arial" w:hAnsi="Arial" w:cs="Arial"/>
          <w:bCs/>
          <w:color w:val="000000" w:themeColor="text1"/>
          <w:sz w:val="28"/>
          <w:szCs w:val="28"/>
        </w:rPr>
      </w:pPr>
    </w:p>
    <w:p w14:paraId="46B814F0" w14:textId="77777777" w:rsidR="00F87A51" w:rsidRPr="00BC00CE" w:rsidRDefault="00F87A51" w:rsidP="00884A2D">
      <w:pPr>
        <w:pStyle w:val="NoSpacing"/>
        <w:rPr>
          <w:rFonts w:ascii="Arial" w:hAnsi="Arial" w:cs="Arial"/>
          <w:bCs/>
          <w:color w:val="000000" w:themeColor="text1"/>
          <w:sz w:val="28"/>
          <w:szCs w:val="28"/>
        </w:rPr>
      </w:pPr>
    </w:p>
    <w:p w14:paraId="11BFDA60" w14:textId="77777777" w:rsidR="00F87A51" w:rsidRPr="00BC00CE" w:rsidRDefault="00F87A51" w:rsidP="00884A2D">
      <w:pPr>
        <w:pStyle w:val="NoSpacing"/>
        <w:rPr>
          <w:rFonts w:ascii="Arial" w:hAnsi="Arial" w:cs="Arial"/>
          <w:bCs/>
          <w:color w:val="000000" w:themeColor="text1"/>
          <w:sz w:val="28"/>
          <w:szCs w:val="28"/>
        </w:rPr>
      </w:pPr>
    </w:p>
    <w:p w14:paraId="53C39E03" w14:textId="77777777" w:rsidR="00301AF2" w:rsidRPr="00BC00CE" w:rsidRDefault="00301AF2" w:rsidP="00884A2D">
      <w:pPr>
        <w:pStyle w:val="NoSpacing"/>
        <w:rPr>
          <w:rFonts w:ascii="Arial" w:hAnsi="Arial" w:cs="Arial"/>
          <w:bCs/>
          <w:color w:val="000000" w:themeColor="text1"/>
          <w:sz w:val="28"/>
          <w:szCs w:val="28"/>
        </w:rPr>
      </w:pPr>
    </w:p>
    <w:p w14:paraId="7CA68DD1" w14:textId="77777777" w:rsidR="00301AF2" w:rsidRPr="00BC00CE" w:rsidRDefault="00301AF2" w:rsidP="00884A2D">
      <w:pPr>
        <w:pStyle w:val="NoSpacing"/>
        <w:rPr>
          <w:rFonts w:ascii="Arial" w:hAnsi="Arial" w:cs="Arial"/>
          <w:bCs/>
          <w:color w:val="000000" w:themeColor="text1"/>
          <w:sz w:val="28"/>
          <w:szCs w:val="28"/>
        </w:rPr>
      </w:pPr>
    </w:p>
    <w:p w14:paraId="15049072" w14:textId="77777777" w:rsidR="00301AF2" w:rsidRPr="00BC00CE" w:rsidRDefault="00301AF2" w:rsidP="00884A2D">
      <w:pPr>
        <w:pStyle w:val="NoSpacing"/>
        <w:rPr>
          <w:rFonts w:ascii="Arial" w:hAnsi="Arial" w:cs="Arial"/>
          <w:bCs/>
          <w:color w:val="000000" w:themeColor="text1"/>
          <w:sz w:val="28"/>
          <w:szCs w:val="28"/>
        </w:rPr>
      </w:pPr>
    </w:p>
    <w:p w14:paraId="32C8EFA5" w14:textId="77777777" w:rsidR="00301AF2" w:rsidRPr="00BC00CE" w:rsidRDefault="00301AF2" w:rsidP="00884A2D">
      <w:pPr>
        <w:pStyle w:val="NoSpacing"/>
        <w:rPr>
          <w:rFonts w:ascii="Arial" w:hAnsi="Arial" w:cs="Arial"/>
          <w:bCs/>
          <w:color w:val="000000" w:themeColor="text1"/>
          <w:sz w:val="28"/>
          <w:szCs w:val="28"/>
        </w:rPr>
      </w:pPr>
    </w:p>
    <w:p w14:paraId="114201B7" w14:textId="77777777" w:rsidR="00301AF2" w:rsidRPr="00BC00CE" w:rsidRDefault="00301AF2" w:rsidP="00884A2D">
      <w:pPr>
        <w:pStyle w:val="NoSpacing"/>
        <w:rPr>
          <w:rFonts w:ascii="Arial" w:hAnsi="Arial" w:cs="Arial"/>
          <w:bCs/>
          <w:color w:val="000000" w:themeColor="text1"/>
          <w:sz w:val="28"/>
          <w:szCs w:val="28"/>
        </w:rPr>
      </w:pPr>
    </w:p>
    <w:p w14:paraId="76053C9E" w14:textId="77777777" w:rsidR="00301AF2" w:rsidRPr="00BC00CE" w:rsidRDefault="00301AF2" w:rsidP="00884A2D">
      <w:pPr>
        <w:pStyle w:val="NoSpacing"/>
        <w:rPr>
          <w:rFonts w:ascii="Arial" w:hAnsi="Arial" w:cs="Arial"/>
          <w:bCs/>
          <w:color w:val="000000" w:themeColor="text1"/>
          <w:sz w:val="28"/>
          <w:szCs w:val="28"/>
        </w:rPr>
      </w:pPr>
    </w:p>
    <w:p w14:paraId="34985A2D" w14:textId="77777777" w:rsidR="00301AF2" w:rsidRPr="00BC00CE" w:rsidRDefault="00301AF2" w:rsidP="00884A2D">
      <w:pPr>
        <w:pStyle w:val="NoSpacing"/>
        <w:rPr>
          <w:rFonts w:ascii="Arial" w:hAnsi="Arial" w:cs="Arial"/>
          <w:bCs/>
          <w:color w:val="000000" w:themeColor="text1"/>
          <w:sz w:val="28"/>
          <w:szCs w:val="28"/>
        </w:rPr>
      </w:pPr>
    </w:p>
    <w:p w14:paraId="4454964F" w14:textId="77777777" w:rsidR="00301AF2" w:rsidRPr="00BC00CE" w:rsidRDefault="00301AF2" w:rsidP="00884A2D">
      <w:pPr>
        <w:pStyle w:val="NoSpacing"/>
        <w:rPr>
          <w:rFonts w:ascii="Arial" w:hAnsi="Arial" w:cs="Arial"/>
          <w:bCs/>
          <w:color w:val="000000" w:themeColor="text1"/>
          <w:sz w:val="28"/>
          <w:szCs w:val="28"/>
        </w:rPr>
      </w:pPr>
    </w:p>
    <w:p w14:paraId="21F68392" w14:textId="77777777" w:rsidR="00301AF2" w:rsidRPr="00BC00CE" w:rsidRDefault="00301AF2" w:rsidP="00884A2D">
      <w:pPr>
        <w:pStyle w:val="NoSpacing"/>
        <w:rPr>
          <w:rFonts w:ascii="Arial" w:hAnsi="Arial" w:cs="Arial"/>
          <w:bCs/>
          <w:color w:val="000000" w:themeColor="text1"/>
          <w:sz w:val="28"/>
          <w:szCs w:val="28"/>
        </w:rPr>
      </w:pPr>
    </w:p>
    <w:p w14:paraId="03C600C3" w14:textId="77777777" w:rsidR="00301AF2" w:rsidRPr="00BC00CE" w:rsidRDefault="00301AF2" w:rsidP="00884A2D">
      <w:pPr>
        <w:pStyle w:val="NoSpacing"/>
        <w:rPr>
          <w:rFonts w:ascii="Arial" w:hAnsi="Arial" w:cs="Arial"/>
          <w:bCs/>
          <w:color w:val="000000" w:themeColor="text1"/>
          <w:sz w:val="28"/>
          <w:szCs w:val="28"/>
        </w:rPr>
      </w:pPr>
    </w:p>
    <w:p w14:paraId="546A8CC6" w14:textId="77777777" w:rsidR="00301AF2" w:rsidRPr="00BC00CE" w:rsidRDefault="00301AF2" w:rsidP="00884A2D">
      <w:pPr>
        <w:pStyle w:val="NoSpacing"/>
        <w:rPr>
          <w:rFonts w:ascii="Arial" w:hAnsi="Arial" w:cs="Arial"/>
          <w:bCs/>
          <w:color w:val="000000" w:themeColor="text1"/>
          <w:sz w:val="28"/>
          <w:szCs w:val="28"/>
        </w:rPr>
      </w:pPr>
    </w:p>
    <w:p w14:paraId="2E3C15CB" w14:textId="77777777" w:rsidR="00301AF2" w:rsidRPr="00BC00CE" w:rsidRDefault="00301AF2" w:rsidP="00884A2D">
      <w:pPr>
        <w:pStyle w:val="NoSpacing"/>
        <w:rPr>
          <w:rFonts w:ascii="Arial" w:hAnsi="Arial" w:cs="Arial"/>
          <w:bCs/>
          <w:color w:val="000000" w:themeColor="text1"/>
          <w:sz w:val="28"/>
          <w:szCs w:val="28"/>
        </w:rPr>
      </w:pPr>
    </w:p>
    <w:p w14:paraId="1554320D" w14:textId="77777777" w:rsidR="00BC00CE" w:rsidRPr="00BC00CE" w:rsidRDefault="00BC00CE" w:rsidP="00884A2D">
      <w:pPr>
        <w:pStyle w:val="NoSpacing"/>
        <w:rPr>
          <w:rFonts w:ascii="Arial" w:hAnsi="Arial" w:cs="Arial"/>
          <w:bCs/>
          <w:color w:val="000000" w:themeColor="text1"/>
          <w:sz w:val="28"/>
          <w:szCs w:val="28"/>
        </w:rPr>
      </w:pPr>
    </w:p>
    <w:p w14:paraId="5493E93B" w14:textId="77777777" w:rsidR="00BC00CE" w:rsidRPr="00BC00CE" w:rsidRDefault="00BC00CE" w:rsidP="00884A2D">
      <w:pPr>
        <w:pStyle w:val="NoSpacing"/>
        <w:rPr>
          <w:rFonts w:ascii="Arial" w:hAnsi="Arial" w:cs="Arial"/>
          <w:bCs/>
          <w:color w:val="000000" w:themeColor="text1"/>
          <w:sz w:val="28"/>
          <w:szCs w:val="28"/>
        </w:rPr>
      </w:pPr>
    </w:p>
    <w:p w14:paraId="1BF85205" w14:textId="77777777" w:rsidR="00BC00CE" w:rsidRPr="00BC00CE" w:rsidRDefault="00BC00CE" w:rsidP="00884A2D">
      <w:pPr>
        <w:pStyle w:val="NoSpacing"/>
        <w:rPr>
          <w:rFonts w:ascii="Arial" w:hAnsi="Arial" w:cs="Arial"/>
          <w:bCs/>
          <w:color w:val="000000" w:themeColor="text1"/>
          <w:sz w:val="28"/>
          <w:szCs w:val="28"/>
        </w:rPr>
      </w:pPr>
    </w:p>
    <w:p w14:paraId="66F6B343" w14:textId="77777777" w:rsidR="00BC00CE" w:rsidRPr="00BC00CE" w:rsidRDefault="00BC00CE" w:rsidP="00884A2D">
      <w:pPr>
        <w:pStyle w:val="NoSpacing"/>
        <w:rPr>
          <w:rFonts w:ascii="Arial" w:hAnsi="Arial" w:cs="Arial"/>
          <w:bCs/>
          <w:color w:val="000000" w:themeColor="text1"/>
          <w:sz w:val="28"/>
          <w:szCs w:val="28"/>
        </w:rPr>
      </w:pPr>
    </w:p>
    <w:p w14:paraId="5FC84D5D" w14:textId="77777777" w:rsidR="00BC00CE" w:rsidRPr="00BC00CE" w:rsidRDefault="00BC00CE" w:rsidP="00884A2D">
      <w:pPr>
        <w:pStyle w:val="NoSpacing"/>
        <w:rPr>
          <w:rFonts w:ascii="Arial" w:hAnsi="Arial" w:cs="Arial"/>
          <w:bCs/>
          <w:color w:val="000000" w:themeColor="text1"/>
          <w:sz w:val="28"/>
          <w:szCs w:val="28"/>
        </w:rPr>
      </w:pPr>
    </w:p>
    <w:p w14:paraId="77B63011" w14:textId="77777777" w:rsidR="00BC00CE" w:rsidRPr="00BC00CE" w:rsidRDefault="00BC00CE" w:rsidP="00884A2D">
      <w:pPr>
        <w:pStyle w:val="NoSpacing"/>
        <w:rPr>
          <w:rFonts w:ascii="Arial" w:hAnsi="Arial" w:cs="Arial"/>
          <w:bCs/>
          <w:color w:val="000000" w:themeColor="text1"/>
          <w:sz w:val="28"/>
          <w:szCs w:val="28"/>
        </w:rPr>
      </w:pPr>
    </w:p>
    <w:p w14:paraId="0DAEAADE" w14:textId="77777777" w:rsidR="00BC00CE" w:rsidRPr="00BC00CE" w:rsidRDefault="00BC00CE" w:rsidP="00884A2D">
      <w:pPr>
        <w:pStyle w:val="NoSpacing"/>
        <w:rPr>
          <w:rFonts w:ascii="Arial" w:hAnsi="Arial" w:cs="Arial"/>
          <w:bCs/>
          <w:color w:val="000000" w:themeColor="text1"/>
          <w:sz w:val="28"/>
          <w:szCs w:val="28"/>
        </w:rPr>
      </w:pPr>
    </w:p>
    <w:p w14:paraId="35EE5228" w14:textId="77777777" w:rsidR="00F87A51" w:rsidRPr="00BC00CE" w:rsidRDefault="00F87A51" w:rsidP="00884A2D">
      <w:pPr>
        <w:pStyle w:val="NoSpacing"/>
        <w:rPr>
          <w:rFonts w:ascii="Arial" w:hAnsi="Arial" w:cs="Arial"/>
          <w:bCs/>
          <w:color w:val="000000" w:themeColor="text1"/>
          <w:sz w:val="28"/>
          <w:szCs w:val="28"/>
        </w:rPr>
      </w:pPr>
    </w:p>
    <w:p w14:paraId="3527AE22" w14:textId="77777777" w:rsidR="00F87A51" w:rsidRPr="00BC00CE" w:rsidRDefault="00F87A51" w:rsidP="00884A2D">
      <w:pPr>
        <w:pStyle w:val="NoSpacing"/>
        <w:rPr>
          <w:rFonts w:ascii="Arial" w:hAnsi="Arial" w:cs="Arial"/>
          <w:bCs/>
          <w:color w:val="000000" w:themeColor="text1"/>
          <w:sz w:val="28"/>
          <w:szCs w:val="28"/>
        </w:rPr>
      </w:pPr>
    </w:p>
    <w:p w14:paraId="73BB3620" w14:textId="77777777" w:rsidR="00F87A51" w:rsidRPr="00BC00CE" w:rsidRDefault="00F87A51" w:rsidP="00884A2D">
      <w:pPr>
        <w:pStyle w:val="NoSpacing"/>
        <w:rPr>
          <w:rFonts w:ascii="Arial" w:hAnsi="Arial" w:cs="Arial"/>
          <w:bCs/>
          <w:color w:val="000000" w:themeColor="text1"/>
          <w:sz w:val="28"/>
          <w:szCs w:val="28"/>
        </w:rPr>
      </w:pPr>
    </w:p>
    <w:p w14:paraId="72CC0554" w14:textId="77777777" w:rsidR="00F87A51" w:rsidRPr="00BC00CE" w:rsidRDefault="00F87A51" w:rsidP="00884A2D">
      <w:pPr>
        <w:pStyle w:val="NoSpacing"/>
        <w:rPr>
          <w:rFonts w:ascii="Arial" w:hAnsi="Arial" w:cs="Arial"/>
          <w:bCs/>
          <w:color w:val="000000" w:themeColor="text1"/>
          <w:sz w:val="28"/>
          <w:szCs w:val="28"/>
        </w:rPr>
      </w:pPr>
    </w:p>
    <w:p w14:paraId="0EF62627" w14:textId="77777777" w:rsidR="00BC00CE" w:rsidRPr="00BC00CE" w:rsidRDefault="00BC00CE" w:rsidP="00BC00CE">
      <w:pPr>
        <w:rPr>
          <w:rFonts w:ascii="Arial" w:hAnsi="Arial" w:cs="Arial"/>
          <w:b/>
          <w:bCs/>
          <w:color w:val="000000" w:themeColor="text1"/>
          <w:sz w:val="28"/>
          <w:szCs w:val="28"/>
        </w:rPr>
      </w:pPr>
      <w:r w:rsidRPr="00BC00CE">
        <w:rPr>
          <w:rFonts w:ascii="Arial" w:hAnsi="Arial" w:cs="Arial"/>
          <w:b/>
          <w:bCs/>
          <w:color w:val="000000" w:themeColor="text1"/>
          <w:sz w:val="28"/>
          <w:szCs w:val="28"/>
        </w:rPr>
        <w:t>ANUNT  DE PUBLICITATE</w:t>
      </w:r>
    </w:p>
    <w:p w14:paraId="14226C27" w14:textId="77777777" w:rsidR="00BC00CE" w:rsidRPr="00BC00CE" w:rsidRDefault="00BC00CE" w:rsidP="00BC00CE">
      <w:pPr>
        <w:rPr>
          <w:rFonts w:ascii="Arial" w:hAnsi="Arial" w:cs="Arial"/>
          <w:b/>
          <w:bCs/>
          <w:color w:val="000000" w:themeColor="text1"/>
        </w:rPr>
      </w:pPr>
    </w:p>
    <w:p w14:paraId="079BE0AC" w14:textId="77777777" w:rsidR="00BC00CE" w:rsidRPr="00BC00CE" w:rsidRDefault="00BC00CE" w:rsidP="00BC00CE">
      <w:pPr>
        <w:rPr>
          <w:rFonts w:ascii="Arial" w:hAnsi="Arial" w:cs="Arial"/>
          <w:color w:val="000000" w:themeColor="text1"/>
        </w:rPr>
      </w:pPr>
      <w:r w:rsidRPr="00BC00CE">
        <w:rPr>
          <w:rFonts w:ascii="Arial" w:hAnsi="Arial" w:cs="Arial"/>
          <w:color w:val="000000" w:themeColor="text1"/>
        </w:rPr>
        <w:t xml:space="preserve">Tip contract: </w:t>
      </w:r>
      <w:r w:rsidRPr="00BC00CE">
        <w:rPr>
          <w:rFonts w:ascii="Arial" w:hAnsi="Arial" w:cs="Arial"/>
          <w:b/>
          <w:color w:val="000000" w:themeColor="text1"/>
        </w:rPr>
        <w:t>Servicii</w:t>
      </w:r>
    </w:p>
    <w:p w14:paraId="0206EB6C" w14:textId="77777777" w:rsidR="00BC00CE" w:rsidRPr="00BC00CE" w:rsidRDefault="00BC00CE" w:rsidP="00BC00CE">
      <w:pPr>
        <w:rPr>
          <w:rFonts w:ascii="Arial" w:hAnsi="Arial" w:cs="Arial"/>
          <w:color w:val="000000" w:themeColor="text1"/>
        </w:rPr>
      </w:pPr>
      <w:r w:rsidRPr="00BC00CE">
        <w:rPr>
          <w:rFonts w:ascii="Arial" w:hAnsi="Arial" w:cs="Arial"/>
          <w:color w:val="000000" w:themeColor="text1"/>
        </w:rPr>
        <w:t xml:space="preserve">Denumirea achizitie: </w:t>
      </w:r>
      <w:r w:rsidRPr="00BC00CE">
        <w:rPr>
          <w:rFonts w:ascii="Arial" w:hAnsi="Arial" w:cs="Arial"/>
          <w:b/>
          <w:color w:val="000000" w:themeColor="text1"/>
        </w:rPr>
        <w:t>Servicii de intretinere si mentenanta pentru echipamentele electrice si de automatizare, aferente instalatiilor din componenta sistemelor de alimentare cu apa, de colectare si epurare a apelor uzate, din cadrul Societatii SECOM S.A.</w:t>
      </w:r>
    </w:p>
    <w:p w14:paraId="5E8245E8" w14:textId="77777777" w:rsidR="00BC00CE" w:rsidRPr="00BC00CE" w:rsidRDefault="00BC00CE" w:rsidP="00BC00CE">
      <w:pPr>
        <w:rPr>
          <w:rFonts w:ascii="Arial" w:hAnsi="Arial" w:cs="Arial"/>
          <w:b/>
          <w:color w:val="000000" w:themeColor="text1"/>
        </w:rPr>
      </w:pPr>
      <w:r w:rsidRPr="00BC00CE">
        <w:rPr>
          <w:rFonts w:ascii="Arial" w:hAnsi="Arial" w:cs="Arial"/>
          <w:color w:val="000000" w:themeColor="text1"/>
        </w:rPr>
        <w:t xml:space="preserve">CPV:  </w:t>
      </w:r>
      <w:r w:rsidRPr="00BC00CE">
        <w:rPr>
          <w:rFonts w:ascii="Arial" w:hAnsi="Arial" w:cs="Arial"/>
          <w:b/>
          <w:color w:val="000000" w:themeColor="text1"/>
        </w:rPr>
        <w:t>50532000-3 Servicii de reparare şi de întreţinere a maşinilor şi aparatelor electrice şi a echipamentului conex</w:t>
      </w:r>
    </w:p>
    <w:p w14:paraId="68CEC3A6" w14:textId="77777777" w:rsidR="00BC00CE" w:rsidRPr="00BC00CE" w:rsidRDefault="00BC00CE" w:rsidP="00BC00CE">
      <w:pPr>
        <w:rPr>
          <w:rFonts w:ascii="Arial" w:hAnsi="Arial" w:cs="Arial"/>
          <w:b/>
          <w:color w:val="000000" w:themeColor="text1"/>
        </w:rPr>
      </w:pPr>
      <w:r w:rsidRPr="00BC00CE">
        <w:rPr>
          <w:rFonts w:ascii="Arial" w:hAnsi="Arial" w:cs="Arial"/>
          <w:color w:val="000000" w:themeColor="text1"/>
        </w:rPr>
        <w:t xml:space="preserve">Descrierea contractului: </w:t>
      </w:r>
      <w:r w:rsidRPr="00BC00CE">
        <w:rPr>
          <w:rFonts w:ascii="Arial" w:hAnsi="Arial" w:cs="Arial"/>
          <w:b/>
          <w:color w:val="000000" w:themeColor="text1"/>
        </w:rPr>
        <w:t>Se doreste incheierea unui contract de servicii pentru o perioada de 12 luni avand ca obiect “Servicii de intretinere si mentenanta pentru echipamentele electrice si de automatizare, aferente instalatiilor din componenta sistemelor de alimentare cu apa, de colectare si epurare a apelor uzate, din cadrul Societatii SECOM S.A.” – in conformitate cu prevederile documentatiei de atribuire atasate.</w:t>
      </w:r>
    </w:p>
    <w:p w14:paraId="5F34B7CE" w14:textId="77777777" w:rsidR="00BC00CE" w:rsidRPr="00BC00CE" w:rsidRDefault="00BC00CE" w:rsidP="00BC00CE">
      <w:pPr>
        <w:rPr>
          <w:rFonts w:ascii="Arial" w:hAnsi="Arial" w:cs="Arial"/>
          <w:b/>
          <w:color w:val="000000" w:themeColor="text1"/>
        </w:rPr>
      </w:pPr>
      <w:r w:rsidRPr="00BC00CE">
        <w:rPr>
          <w:rFonts w:ascii="Arial" w:hAnsi="Arial" w:cs="Arial"/>
          <w:color w:val="000000" w:themeColor="text1"/>
        </w:rPr>
        <w:t xml:space="preserve">Valoarea estimata fara TVA: </w:t>
      </w:r>
      <w:r w:rsidRPr="00BC00CE">
        <w:rPr>
          <w:rFonts w:ascii="Arial" w:hAnsi="Arial" w:cs="Arial"/>
          <w:b/>
          <w:color w:val="000000" w:themeColor="text1"/>
        </w:rPr>
        <w:t>144.000,00 RON</w:t>
      </w:r>
      <w:r w:rsidRPr="00BC00CE">
        <w:rPr>
          <w:rFonts w:ascii="Arial" w:hAnsi="Arial" w:cs="Arial"/>
          <w:color w:val="000000" w:themeColor="text1"/>
        </w:rPr>
        <w:t xml:space="preserve"> </w:t>
      </w:r>
    </w:p>
    <w:p w14:paraId="047C4763" w14:textId="77777777" w:rsidR="00BC00CE" w:rsidRPr="00BC00CE" w:rsidRDefault="00BC00CE" w:rsidP="00BC00CE">
      <w:pPr>
        <w:rPr>
          <w:rFonts w:ascii="Arial" w:hAnsi="Arial" w:cs="Arial"/>
          <w:color w:val="000000" w:themeColor="text1"/>
        </w:rPr>
      </w:pPr>
      <w:r w:rsidRPr="00BC00CE">
        <w:rPr>
          <w:rFonts w:ascii="Arial" w:hAnsi="Arial" w:cs="Arial"/>
          <w:color w:val="000000" w:themeColor="text1"/>
        </w:rPr>
        <w:t xml:space="preserve">Conditii contract: </w:t>
      </w:r>
    </w:p>
    <w:p w14:paraId="2ECB4382"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La semnarea contractului si ori de cate ori se produc modificari ale contului in care se vor efectua platile, se va prezenta de catre Prestator, Formularul de Identificare Financiara eliberat de Banca.</w:t>
      </w:r>
    </w:p>
    <w:p w14:paraId="46E9A1F3"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a).Durata contract: 12 luni;</w:t>
      </w:r>
    </w:p>
    <w:p w14:paraId="0BF6CB4F"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 xml:space="preserve">b).Modalitate de plata: cu OP la </w:t>
      </w:r>
      <w:r w:rsidRPr="00BC00CE">
        <w:rPr>
          <w:rFonts w:ascii="Arial" w:hAnsi="Arial" w:cs="Arial"/>
          <w:b/>
          <w:color w:val="000000" w:themeColor="text1"/>
          <w:lang w:val="es-ES"/>
        </w:rPr>
        <w:t xml:space="preserve">60 de </w:t>
      </w:r>
      <w:proofErr w:type="spellStart"/>
      <w:r w:rsidRPr="00BC00CE">
        <w:rPr>
          <w:rFonts w:ascii="Arial" w:hAnsi="Arial" w:cs="Arial"/>
          <w:b/>
          <w:color w:val="000000" w:themeColor="text1"/>
          <w:lang w:val="es-ES"/>
        </w:rPr>
        <w:t>zile</w:t>
      </w:r>
      <w:proofErr w:type="spellEnd"/>
      <w:r w:rsidRPr="00BC00CE">
        <w:rPr>
          <w:rFonts w:ascii="Arial" w:hAnsi="Arial" w:cs="Arial"/>
          <w:b/>
          <w:color w:val="000000" w:themeColor="text1"/>
          <w:lang w:val="es-ES"/>
        </w:rPr>
        <w:t xml:space="preserve"> de la data </w:t>
      </w:r>
      <w:proofErr w:type="spellStart"/>
      <w:r w:rsidRPr="00BC00CE">
        <w:rPr>
          <w:rFonts w:ascii="Arial" w:hAnsi="Arial" w:cs="Arial"/>
          <w:b/>
          <w:color w:val="000000" w:themeColor="text1"/>
          <w:lang w:val="es-ES"/>
        </w:rPr>
        <w:t>înregistrării</w:t>
      </w:r>
      <w:proofErr w:type="spellEnd"/>
      <w:r w:rsidRPr="00BC00CE">
        <w:rPr>
          <w:rFonts w:ascii="Arial" w:hAnsi="Arial" w:cs="Arial"/>
          <w:b/>
          <w:color w:val="000000" w:themeColor="text1"/>
          <w:lang w:val="es-ES"/>
        </w:rPr>
        <w:t xml:space="preserve"> la </w:t>
      </w:r>
      <w:proofErr w:type="spellStart"/>
      <w:r w:rsidRPr="00BC00CE">
        <w:rPr>
          <w:rFonts w:ascii="Arial" w:hAnsi="Arial" w:cs="Arial"/>
          <w:b/>
          <w:color w:val="000000" w:themeColor="text1"/>
          <w:lang w:val="es-ES"/>
        </w:rPr>
        <w:t>achizitor</w:t>
      </w:r>
      <w:proofErr w:type="spellEnd"/>
      <w:r w:rsidRPr="00BC00CE">
        <w:rPr>
          <w:rFonts w:ascii="Arial" w:hAnsi="Arial" w:cs="Arial"/>
          <w:b/>
          <w:color w:val="000000" w:themeColor="text1"/>
          <w:lang w:val="es-ES"/>
        </w:rPr>
        <w:t xml:space="preserve"> a </w:t>
      </w:r>
      <w:proofErr w:type="spellStart"/>
      <w:r w:rsidRPr="00BC00CE">
        <w:rPr>
          <w:rFonts w:ascii="Arial" w:hAnsi="Arial" w:cs="Arial"/>
          <w:b/>
          <w:color w:val="000000" w:themeColor="text1"/>
          <w:lang w:val="es-ES"/>
        </w:rPr>
        <w:t>facturii</w:t>
      </w:r>
      <w:proofErr w:type="spellEnd"/>
      <w:r w:rsidRPr="00BC00CE">
        <w:rPr>
          <w:rFonts w:ascii="Arial" w:hAnsi="Arial" w:cs="Arial"/>
          <w:b/>
          <w:color w:val="000000" w:themeColor="text1"/>
          <w:lang w:val="es-ES"/>
        </w:rPr>
        <w:t xml:space="preserve"> aferente </w:t>
      </w:r>
      <w:proofErr w:type="spellStart"/>
      <w:r w:rsidRPr="00BC00CE">
        <w:rPr>
          <w:rFonts w:ascii="Arial" w:hAnsi="Arial" w:cs="Arial"/>
          <w:b/>
          <w:color w:val="000000" w:themeColor="text1"/>
          <w:lang w:val="es-ES"/>
        </w:rPr>
        <w:t>serviciilor</w:t>
      </w:r>
      <w:proofErr w:type="spellEnd"/>
      <w:r w:rsidRPr="00BC00CE">
        <w:rPr>
          <w:rFonts w:ascii="Arial" w:hAnsi="Arial" w:cs="Arial"/>
          <w:b/>
          <w:color w:val="000000" w:themeColor="text1"/>
          <w:lang w:val="es-ES"/>
        </w:rPr>
        <w:t xml:space="preserve"> </w:t>
      </w:r>
      <w:proofErr w:type="spellStart"/>
      <w:r w:rsidRPr="00BC00CE">
        <w:rPr>
          <w:rFonts w:ascii="Arial" w:hAnsi="Arial" w:cs="Arial"/>
          <w:b/>
          <w:color w:val="000000" w:themeColor="text1"/>
          <w:lang w:val="es-ES"/>
        </w:rPr>
        <w:t>prestate</w:t>
      </w:r>
      <w:proofErr w:type="spellEnd"/>
      <w:r w:rsidRPr="00BC00CE">
        <w:rPr>
          <w:rFonts w:ascii="Arial" w:hAnsi="Arial" w:cs="Arial"/>
          <w:b/>
          <w:color w:val="000000" w:themeColor="text1"/>
          <w:lang w:val="es-ES"/>
        </w:rPr>
        <w:t>,</w:t>
      </w:r>
      <w:r w:rsidRPr="00BC00CE">
        <w:rPr>
          <w:rFonts w:ascii="Arial" w:hAnsi="Arial" w:cs="Arial"/>
          <w:b/>
          <w:color w:val="000000" w:themeColor="text1"/>
        </w:rPr>
        <w:t xml:space="preserve"> acceptată la plată de către achizitor</w:t>
      </w:r>
      <w:r w:rsidRPr="00BC00CE">
        <w:rPr>
          <w:rFonts w:ascii="Arial" w:hAnsi="Arial" w:cs="Arial"/>
          <w:b/>
          <w:color w:val="000000" w:themeColor="text1"/>
          <w:lang w:val="es-ES"/>
        </w:rPr>
        <w:t>;</w:t>
      </w:r>
    </w:p>
    <w:p w14:paraId="15E25BFC"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c).Garantie de buna executie: 2,5% din valoarea contractuala fara TVA;</w:t>
      </w:r>
    </w:p>
    <w:p w14:paraId="27EF948F"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d).Timpul de interventie: maxim 2 ore de la data anuntarii; interventiile se executa indiferent ca este zi sau noapte, este zi libera sau de sarbatoare.</w:t>
      </w:r>
    </w:p>
    <w:p w14:paraId="2D230CC4"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 xml:space="preserve">Pretul ofertat va include toate cheltuielile necesare desfasurarii activitatii de service pe intreaga perioada de derulare a contractului (conform descriere Documentatie de atribuire). </w:t>
      </w:r>
    </w:p>
    <w:p w14:paraId="34AD7460" w14:textId="77777777" w:rsidR="00BC00CE" w:rsidRPr="00BC00CE" w:rsidRDefault="00BC00CE" w:rsidP="00BC00CE">
      <w:pPr>
        <w:rPr>
          <w:rFonts w:ascii="Arial" w:hAnsi="Arial" w:cs="Arial"/>
          <w:b/>
          <w:color w:val="000000" w:themeColor="text1"/>
        </w:rPr>
      </w:pPr>
      <w:r w:rsidRPr="00BC00CE">
        <w:rPr>
          <w:rFonts w:ascii="Arial" w:hAnsi="Arial" w:cs="Arial"/>
          <w:color w:val="000000" w:themeColor="text1"/>
        </w:rPr>
        <w:t xml:space="preserve">Conditii participare: </w:t>
      </w:r>
      <w:r w:rsidRPr="00BC00CE">
        <w:rPr>
          <w:rFonts w:ascii="Arial" w:hAnsi="Arial" w:cs="Arial"/>
          <w:b/>
          <w:color w:val="000000" w:themeColor="text1"/>
        </w:rPr>
        <w:t xml:space="preserve">Achizitionarea se va efectua prin intermediul catalogului SEAP. Oferta se va intocmi in lei, fara TVA. </w:t>
      </w:r>
    </w:p>
    <w:p w14:paraId="7D56510D"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 xml:space="preserve">Oferta va fi intocmita cu respectarea cerintelor documentatiei de atribuire si va cuprinde cel putin urmatoarele: </w:t>
      </w:r>
    </w:p>
    <w:p w14:paraId="7370592E"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 xml:space="preserve">1).Oferta financiara care va contine obligatoriu lista de cantitati de servicii aferente insotita de o declaratie de insusire/acceptare a cerintelor si clauzelor documentatiei de atribuire; </w:t>
      </w:r>
    </w:p>
    <w:p w14:paraId="381A247C"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2).Declaratie privind situatiile care ar determina excluderea sa din procedura de atribuire, în temeiul art. 177 din Legea nr. 99/2016;</w:t>
      </w:r>
    </w:p>
    <w:p w14:paraId="5DF67CBE"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lastRenderedPageBreak/>
        <w:t>3).Certificatul constatator emis de ONRC, in termen de valabilitate la data ofertarii, din care sa reiasa activitatile incluse in obiectul contractului, corelate cu partea de contract pe care o vor executa;</w:t>
      </w:r>
    </w:p>
    <w:p w14:paraId="541C5ABE"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 xml:space="preserve">4).Documente justificative care sa reflecte indeplinirea cerintelor din cadrul Documentatiei de atribuire. </w:t>
      </w:r>
    </w:p>
    <w:p w14:paraId="5ED1FD12"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Ofertantul va face dovada experientei similare, privind efectuarea serviciilor de intretinere si de mentenanta la echipamentele si instalatiile electrice aferente statiilor de captare apa bruta, statiilor de tratare apa potabila, statiilor de pompare-repompare apa potabila, statiilor de pompare ape uzate, statiilor de epurare, din cadrul sistemelor de alimentare cu apa si de canalizare, prin prezentarea in copie a contractelor incheiate cu beneficiarii, contracte incheiate cu beneficiarii, contracte incheiate in ultimii 3 (trei) ani.</w:t>
      </w:r>
    </w:p>
    <w:p w14:paraId="38E67168" w14:textId="77777777" w:rsidR="00BC00CE" w:rsidRPr="00BC00CE" w:rsidRDefault="00BC00CE" w:rsidP="00BC00CE">
      <w:pPr>
        <w:rPr>
          <w:rFonts w:ascii="Arial" w:hAnsi="Arial" w:cs="Arial"/>
          <w:color w:val="000000" w:themeColor="text1"/>
        </w:rPr>
      </w:pPr>
      <w:r w:rsidRPr="00BC00CE">
        <w:rPr>
          <w:rFonts w:ascii="Arial" w:hAnsi="Arial" w:cs="Arial"/>
          <w:color w:val="000000" w:themeColor="text1"/>
        </w:rPr>
        <w:t>Conditii intocmire oferta financiara:</w:t>
      </w:r>
    </w:p>
    <w:p w14:paraId="7B9982C3" w14:textId="77777777" w:rsidR="00BC00CE" w:rsidRPr="00BC00CE" w:rsidRDefault="00BC00CE" w:rsidP="00BC00CE">
      <w:pPr>
        <w:rPr>
          <w:rFonts w:ascii="Arial" w:hAnsi="Arial" w:cs="Arial"/>
          <w:b/>
          <w:color w:val="000000" w:themeColor="text1"/>
        </w:rPr>
      </w:pPr>
      <w:r w:rsidRPr="00BC00CE">
        <w:rPr>
          <w:rFonts w:ascii="Arial" w:hAnsi="Arial" w:cs="Arial"/>
          <w:b/>
          <w:color w:val="000000" w:themeColor="text1"/>
        </w:rPr>
        <w:t>Valoarea estimata necesara pentru contractul de service la instalatiile de automatizare si actionari electrice din cadrul Societatii SECOM SA este de 144.000,00 lei fara TVA. Ofertantul va aloca pentru aprovizionarea cu materiale si piese de schimb, conform Listei de material (lista orientativa), suma de 24.000,00 lei fara TVA, din valoarea ofertata, in vederea asigurarii bazei materiale necesara efectuarii serviciilor de interventie si mentenanta la echipamentele si instalatiile electrice. Lista cu materiale este orientativa, aceasta putand suferi modificari pe perioada derularii contractului, functie de necesitatile si specificul fiecarei interventii in parte, cu respectarea conditiilor impuse prin Caietul de Sarcini.</w:t>
      </w:r>
    </w:p>
    <w:p w14:paraId="4B3A66D4" w14:textId="77777777" w:rsidR="00BC00CE" w:rsidRPr="00BC00CE" w:rsidRDefault="00BC00CE" w:rsidP="00BC00CE">
      <w:pPr>
        <w:rPr>
          <w:rFonts w:ascii="Arial" w:hAnsi="Arial" w:cs="Arial"/>
          <w:color w:val="000000" w:themeColor="text1"/>
        </w:rPr>
      </w:pPr>
      <w:r w:rsidRPr="00BC00CE">
        <w:rPr>
          <w:rFonts w:ascii="Arial" w:hAnsi="Arial" w:cs="Arial"/>
          <w:color w:val="000000" w:themeColor="text1"/>
        </w:rPr>
        <w:t xml:space="preserve">Criterii adjudecare: </w:t>
      </w:r>
      <w:r w:rsidRPr="00BC00CE">
        <w:rPr>
          <w:rFonts w:ascii="Arial" w:hAnsi="Arial" w:cs="Arial"/>
          <w:b/>
          <w:color w:val="000000" w:themeColor="text1"/>
        </w:rPr>
        <w:t>Pretul cel mai scazut cu conditia indeplinirii cerintelor solicitate</w:t>
      </w:r>
      <w:r w:rsidRPr="00BC00CE">
        <w:rPr>
          <w:rFonts w:ascii="Arial" w:hAnsi="Arial" w:cs="Arial"/>
          <w:color w:val="000000" w:themeColor="text1"/>
        </w:rPr>
        <w:t xml:space="preserve">.   </w:t>
      </w:r>
    </w:p>
    <w:p w14:paraId="1A87B3C0" w14:textId="77777777" w:rsidR="00BC00CE" w:rsidRPr="00BC00CE" w:rsidRDefault="00BC00CE" w:rsidP="00BC00CE">
      <w:pPr>
        <w:rPr>
          <w:rFonts w:ascii="Arial" w:hAnsi="Arial" w:cs="Arial"/>
          <w:color w:val="000000" w:themeColor="text1"/>
        </w:rPr>
      </w:pPr>
      <w:r w:rsidRPr="00BC00CE">
        <w:rPr>
          <w:rFonts w:ascii="Arial" w:hAnsi="Arial" w:cs="Arial"/>
          <w:color w:val="000000" w:themeColor="text1"/>
        </w:rPr>
        <w:t xml:space="preserve">Termen limita primire oferte: </w:t>
      </w:r>
      <w:r w:rsidRPr="00BC00CE">
        <w:rPr>
          <w:rFonts w:ascii="Arial" w:hAnsi="Arial" w:cs="Arial"/>
          <w:b/>
          <w:color w:val="000000" w:themeColor="text1"/>
        </w:rPr>
        <w:t>30.03.2026</w:t>
      </w:r>
      <w:r w:rsidRPr="00BC00CE">
        <w:rPr>
          <w:rFonts w:ascii="Arial" w:hAnsi="Arial" w:cs="Arial"/>
          <w:color w:val="000000" w:themeColor="text1"/>
        </w:rPr>
        <w:t xml:space="preserve">  </w:t>
      </w:r>
      <w:r w:rsidRPr="00BC00CE">
        <w:rPr>
          <w:rFonts w:ascii="Arial" w:hAnsi="Arial" w:cs="Arial"/>
          <w:b/>
          <w:color w:val="000000" w:themeColor="text1"/>
        </w:rPr>
        <w:t>ora 12:00.</w:t>
      </w:r>
      <w:r w:rsidRPr="00BC00CE">
        <w:rPr>
          <w:rFonts w:ascii="Arial" w:hAnsi="Arial" w:cs="Arial"/>
          <w:color w:val="000000" w:themeColor="text1"/>
        </w:rPr>
        <w:t xml:space="preserve">  </w:t>
      </w:r>
    </w:p>
    <w:p w14:paraId="63079355" w14:textId="77777777" w:rsidR="00BC00CE" w:rsidRPr="00BC00CE" w:rsidRDefault="00BC00CE" w:rsidP="00BC00CE">
      <w:pPr>
        <w:rPr>
          <w:rFonts w:ascii="Arial" w:hAnsi="Arial" w:cs="Arial"/>
          <w:b/>
          <w:color w:val="000000" w:themeColor="text1"/>
        </w:rPr>
      </w:pPr>
      <w:r w:rsidRPr="00BC00CE">
        <w:rPr>
          <w:rFonts w:ascii="Arial" w:hAnsi="Arial" w:cs="Arial"/>
          <w:color w:val="000000" w:themeColor="text1"/>
        </w:rPr>
        <w:t xml:space="preserve">Informatii suplimentare: </w:t>
      </w:r>
      <w:r w:rsidRPr="00BC00CE">
        <w:rPr>
          <w:rFonts w:ascii="Arial" w:hAnsi="Arial" w:cs="Arial"/>
          <w:b/>
          <w:color w:val="000000" w:themeColor="text1"/>
        </w:rPr>
        <w:t>Oferta se va transmite la adresa de mail: achizitii.publice@secom-mehedinti.ro, pana la data de 30.03.2026 ora 12:00. Orice informatie suplimentara necesara intocmirii ofertei va fi pusa la dispozitia ofertantilor in baza unei solicitari scrise, trimisa pe adresa de e-mail  achizitii.publice@secom-mehedinti.ro.</w:t>
      </w:r>
    </w:p>
    <w:p w14:paraId="34AC01C4" w14:textId="77777777" w:rsidR="00BC00CE" w:rsidRPr="00BC00CE" w:rsidRDefault="00BC00CE" w:rsidP="00BC00CE">
      <w:pPr>
        <w:rPr>
          <w:rFonts w:ascii="Arial" w:hAnsi="Arial" w:cs="Arial"/>
          <w:color w:val="000000" w:themeColor="text1"/>
        </w:rPr>
      </w:pPr>
      <w:r w:rsidRPr="00BC00CE">
        <w:rPr>
          <w:rFonts w:ascii="Arial" w:hAnsi="Arial" w:cs="Arial"/>
          <w:color w:val="000000" w:themeColor="text1"/>
        </w:rPr>
        <w:t xml:space="preserve">  </w:t>
      </w:r>
    </w:p>
    <w:p w14:paraId="45CC8688" w14:textId="77777777" w:rsidR="00BC00CE" w:rsidRPr="00BC00CE" w:rsidRDefault="00BC00CE" w:rsidP="00BC00CE">
      <w:pPr>
        <w:rPr>
          <w:rFonts w:ascii="Arial" w:hAnsi="Arial" w:cs="Arial"/>
          <w:bCs/>
          <w:color w:val="000000" w:themeColor="text1"/>
        </w:rPr>
      </w:pPr>
    </w:p>
    <w:p w14:paraId="3D4B0793" w14:textId="77777777" w:rsidR="00F87A51" w:rsidRPr="00BC00CE" w:rsidRDefault="00F87A51" w:rsidP="00BC00CE">
      <w:pPr>
        <w:jc w:val="center"/>
        <w:rPr>
          <w:rFonts w:ascii="Arial" w:hAnsi="Arial" w:cs="Arial"/>
          <w:bCs/>
          <w:color w:val="000000" w:themeColor="text1"/>
          <w:sz w:val="28"/>
          <w:szCs w:val="28"/>
        </w:rPr>
      </w:pPr>
    </w:p>
    <w:sectPr w:rsidR="00F87A51" w:rsidRPr="00BC00CE" w:rsidSect="00C62574">
      <w:footerReference w:type="default" r:id="rId8"/>
      <w:pgSz w:w="11906" w:h="16838"/>
      <w:pgMar w:top="1080" w:right="926"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29F41" w14:textId="77777777" w:rsidR="005A284E" w:rsidRDefault="005A284E" w:rsidP="00BB69E2">
      <w:pPr>
        <w:spacing w:after="0" w:line="240" w:lineRule="auto"/>
      </w:pPr>
      <w:r>
        <w:separator/>
      </w:r>
    </w:p>
  </w:endnote>
  <w:endnote w:type="continuationSeparator" w:id="0">
    <w:p w14:paraId="763439BA" w14:textId="77777777" w:rsidR="005A284E" w:rsidRDefault="005A284E" w:rsidP="00BB6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32813"/>
      <w:docPartObj>
        <w:docPartGallery w:val="Page Numbers (Bottom of Page)"/>
        <w:docPartUnique/>
      </w:docPartObj>
    </w:sdtPr>
    <w:sdtContent>
      <w:p w14:paraId="07291B86" w14:textId="77777777" w:rsidR="006619BE" w:rsidRDefault="00000000">
        <w:pPr>
          <w:pStyle w:val="Footer"/>
          <w:jc w:val="center"/>
        </w:pPr>
        <w:r>
          <w:fldChar w:fldCharType="begin"/>
        </w:r>
        <w:r>
          <w:instrText xml:space="preserve"> PAGE   \* MERGEFORMAT </w:instrText>
        </w:r>
        <w:r>
          <w:fldChar w:fldCharType="separate"/>
        </w:r>
        <w:r w:rsidR="008A0969">
          <w:rPr>
            <w:noProof/>
          </w:rPr>
          <w:t>6</w:t>
        </w:r>
        <w:r>
          <w:rPr>
            <w:noProof/>
          </w:rPr>
          <w:fldChar w:fldCharType="end"/>
        </w:r>
      </w:p>
    </w:sdtContent>
  </w:sdt>
  <w:p w14:paraId="4F119296" w14:textId="77777777" w:rsidR="006619BE" w:rsidRDefault="00661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7F21" w14:textId="77777777" w:rsidR="005A284E" w:rsidRDefault="005A284E" w:rsidP="00BB69E2">
      <w:pPr>
        <w:spacing w:after="0" w:line="240" w:lineRule="auto"/>
      </w:pPr>
      <w:r>
        <w:separator/>
      </w:r>
    </w:p>
  </w:footnote>
  <w:footnote w:type="continuationSeparator" w:id="0">
    <w:p w14:paraId="42B5A94F" w14:textId="77777777" w:rsidR="005A284E" w:rsidRDefault="005A284E" w:rsidP="00BB6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lowerLetter"/>
      <w:lvlText w:val="%1."/>
      <w:lvlJc w:val="left"/>
      <w:pPr>
        <w:tabs>
          <w:tab w:val="num" w:pos="540"/>
        </w:tabs>
        <w:ind w:left="540" w:hanging="360"/>
      </w:pPr>
      <w:rPr>
        <w:rFonts w:ascii="Times New Roman" w:hAnsi="Times New Roman" w:cs="Times New Roman"/>
        <w:b w:val="0"/>
        <w:i/>
        <w:sz w:val="22"/>
        <w:szCs w:val="24"/>
        <w:lang w:val="es-ES"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F"/>
    <w:multiLevelType w:val="multilevel"/>
    <w:tmpl w:val="5B1A84A0"/>
    <w:lvl w:ilvl="0">
      <w:start w:val="1"/>
      <w:numFmt w:val="decimal"/>
      <w:pStyle w:val="numbered1"/>
      <w:lvlText w:val="%1."/>
      <w:lvlJc w:val="left"/>
      <w:pPr>
        <w:tabs>
          <w:tab w:val="num" w:pos="720"/>
        </w:tabs>
        <w:ind w:left="720" w:hanging="720"/>
      </w:pPr>
      <w:rPr>
        <w:rFonts w:ascii="Arial Bold" w:hAnsi="Arial Bold" w:hint="default"/>
        <w:b/>
        <w:i w:val="0"/>
        <w:caps w:val="0"/>
        <w:smallCaps w:val="0"/>
        <w:strike w:val="0"/>
        <w:dstrike w:val="0"/>
        <w:vanish w:val="0"/>
        <w:color w:val="000000"/>
        <w:position w:val="0"/>
        <w:sz w:val="20"/>
        <w:szCs w:val="20"/>
        <w:u w:val="none"/>
        <w:vertAlign w:val="baseline"/>
      </w:rPr>
    </w:lvl>
    <w:lvl w:ilvl="1">
      <w:start w:val="1"/>
      <w:numFmt w:val="decimal"/>
      <w:lvlText w:val="%1.%2."/>
      <w:lvlJc w:val="left"/>
      <w:pPr>
        <w:tabs>
          <w:tab w:val="num" w:pos="1855"/>
        </w:tabs>
        <w:ind w:left="1855" w:hanging="720"/>
      </w:pPr>
      <w:rPr>
        <w:rFonts w:ascii="Arial" w:hAnsi="Arial" w:hint="default"/>
        <w:b w:val="0"/>
        <w:i w:val="0"/>
        <w:caps w:val="0"/>
        <w:smallCaps w:val="0"/>
        <w:strike w:val="0"/>
        <w:dstrike w:val="0"/>
        <w:vanish w:val="0"/>
        <w:color w:val="000000"/>
        <w:position w:val="0"/>
        <w:sz w:val="20"/>
        <w:szCs w:val="20"/>
        <w:u w:val="none"/>
        <w:vertAlign w:val="baseline"/>
      </w:rPr>
    </w:lvl>
    <w:lvl w:ilvl="2">
      <w:start w:val="1"/>
      <w:numFmt w:val="decimal"/>
      <w:lvlText w:val="%1.%2.%3."/>
      <w:lvlJc w:val="left"/>
      <w:pPr>
        <w:tabs>
          <w:tab w:val="num" w:pos="2520"/>
        </w:tabs>
        <w:ind w:left="2520" w:hanging="1080"/>
      </w:pPr>
      <w:rPr>
        <w:rFonts w:ascii="Arial" w:hAnsi="Arial" w:hint="default"/>
        <w:b w:val="0"/>
        <w:i w:val="0"/>
        <w:caps w:val="0"/>
        <w:smallCaps w:val="0"/>
        <w:strike w:val="0"/>
        <w:dstrike w:val="0"/>
        <w:vanish w:val="0"/>
        <w:color w:val="000000"/>
        <w:position w:val="0"/>
        <w:sz w:val="20"/>
        <w:szCs w:val="20"/>
        <w:u w:val="none"/>
        <w:vertAlign w:val="baseline"/>
      </w:rPr>
    </w:lvl>
    <w:lvl w:ilvl="3">
      <w:start w:val="1"/>
      <w:numFmt w:val="decimal"/>
      <w:lvlText w:val="%1.%2.%3.%4."/>
      <w:lvlJc w:val="left"/>
      <w:pPr>
        <w:tabs>
          <w:tab w:val="num" w:pos="3600"/>
        </w:tabs>
        <w:ind w:left="3600" w:hanging="1080"/>
      </w:pPr>
      <w:rPr>
        <w:rFonts w:ascii="Arial" w:hAnsi="Arial" w:hint="default"/>
        <w:b w:val="0"/>
        <w:i w:val="0"/>
        <w:caps w:val="0"/>
        <w:smallCaps w:val="0"/>
        <w:strike w:val="0"/>
        <w:dstrike w:val="0"/>
        <w:vanish w:val="0"/>
        <w:color w:val="000000"/>
        <w:position w:val="0"/>
        <w:sz w:val="20"/>
        <w:szCs w:val="20"/>
        <w:u w:val="none"/>
        <w:vertAlign w:val="baseline"/>
      </w:rPr>
    </w:lvl>
    <w:lvl w:ilvl="4">
      <w:start w:val="1"/>
      <w:numFmt w:val="decimal"/>
      <w:lvlText w:val="%1.%2.%3.%4.%5."/>
      <w:lvlJc w:val="left"/>
      <w:pPr>
        <w:tabs>
          <w:tab w:val="num" w:pos="5040"/>
        </w:tabs>
        <w:ind w:left="5040" w:hanging="1440"/>
      </w:pPr>
      <w:rPr>
        <w:rFonts w:ascii="Arial" w:hAnsi="Arial" w:hint="default"/>
        <w:b w:val="0"/>
        <w:i w:val="0"/>
        <w:caps w:val="0"/>
        <w:smallCaps w:val="0"/>
        <w:strike w:val="0"/>
        <w:dstrike w:val="0"/>
        <w:vanish w:val="0"/>
        <w:color w:val="000000"/>
        <w:position w:val="0"/>
        <w:sz w:val="20"/>
        <w:szCs w:val="20"/>
        <w:u w:val="none"/>
        <w:vertAlign w:val="baseline"/>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07725724">
    <w:abstractNumId w:val="0"/>
  </w:num>
  <w:num w:numId="2" w16cid:durableId="40746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B0"/>
    <w:rsid w:val="00027FEC"/>
    <w:rsid w:val="000A70F3"/>
    <w:rsid w:val="000F3AB3"/>
    <w:rsid w:val="00111F4E"/>
    <w:rsid w:val="00112CB8"/>
    <w:rsid w:val="00125094"/>
    <w:rsid w:val="0014399E"/>
    <w:rsid w:val="00154063"/>
    <w:rsid w:val="00165C78"/>
    <w:rsid w:val="001E0BA7"/>
    <w:rsid w:val="002C674A"/>
    <w:rsid w:val="002D1BA0"/>
    <w:rsid w:val="002F18D2"/>
    <w:rsid w:val="00301AF2"/>
    <w:rsid w:val="00343B45"/>
    <w:rsid w:val="003700B0"/>
    <w:rsid w:val="00371B06"/>
    <w:rsid w:val="003F0500"/>
    <w:rsid w:val="00405879"/>
    <w:rsid w:val="004140A7"/>
    <w:rsid w:val="00423D75"/>
    <w:rsid w:val="0046649C"/>
    <w:rsid w:val="004913A3"/>
    <w:rsid w:val="00506807"/>
    <w:rsid w:val="00506CE3"/>
    <w:rsid w:val="00512F9F"/>
    <w:rsid w:val="005677B0"/>
    <w:rsid w:val="00571149"/>
    <w:rsid w:val="0058443C"/>
    <w:rsid w:val="00584E1E"/>
    <w:rsid w:val="005A284E"/>
    <w:rsid w:val="005B69D8"/>
    <w:rsid w:val="005C1A22"/>
    <w:rsid w:val="005F6C94"/>
    <w:rsid w:val="006619BE"/>
    <w:rsid w:val="006A6245"/>
    <w:rsid w:val="006F3350"/>
    <w:rsid w:val="007032A6"/>
    <w:rsid w:val="00763ED7"/>
    <w:rsid w:val="007F2AF3"/>
    <w:rsid w:val="007F438A"/>
    <w:rsid w:val="00884A2D"/>
    <w:rsid w:val="008901EA"/>
    <w:rsid w:val="008938A4"/>
    <w:rsid w:val="008A0969"/>
    <w:rsid w:val="008C350B"/>
    <w:rsid w:val="008D47B5"/>
    <w:rsid w:val="00915925"/>
    <w:rsid w:val="009A0D99"/>
    <w:rsid w:val="009A1A7F"/>
    <w:rsid w:val="009D6F06"/>
    <w:rsid w:val="009F5CBB"/>
    <w:rsid w:val="00A101D5"/>
    <w:rsid w:val="00A1059E"/>
    <w:rsid w:val="00A60940"/>
    <w:rsid w:val="00A9217E"/>
    <w:rsid w:val="00B27D0D"/>
    <w:rsid w:val="00B82819"/>
    <w:rsid w:val="00BB69E2"/>
    <w:rsid w:val="00BC00CE"/>
    <w:rsid w:val="00C62574"/>
    <w:rsid w:val="00C77DB7"/>
    <w:rsid w:val="00C82C0E"/>
    <w:rsid w:val="00D0514A"/>
    <w:rsid w:val="00D7766E"/>
    <w:rsid w:val="00D82A6F"/>
    <w:rsid w:val="00DE3524"/>
    <w:rsid w:val="00E8094E"/>
    <w:rsid w:val="00E92A5A"/>
    <w:rsid w:val="00E94A1E"/>
    <w:rsid w:val="00EA36F7"/>
    <w:rsid w:val="00ED4E1C"/>
    <w:rsid w:val="00EF5C86"/>
    <w:rsid w:val="00F05FFF"/>
    <w:rsid w:val="00F65B83"/>
    <w:rsid w:val="00F65CF6"/>
    <w:rsid w:val="00F87A51"/>
    <w:rsid w:val="00FA24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E7CD8"/>
  <w15:docId w15:val="{3C97A95F-5F5E-4CC3-B336-14B5FA1B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524"/>
    <w:rPr>
      <w:rFonts w:ascii="Tahoma" w:hAnsi="Tahoma" w:cs="Tahoma"/>
      <w:sz w:val="16"/>
      <w:szCs w:val="16"/>
    </w:rPr>
  </w:style>
  <w:style w:type="paragraph" w:customStyle="1" w:styleId="Default">
    <w:name w:val="Default"/>
    <w:rsid w:val="00DE3524"/>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8901EA"/>
    <w:pPr>
      <w:widowControl w:val="0"/>
      <w:suppressAutoHyphens/>
      <w:autoSpaceDN w:val="0"/>
      <w:spacing w:after="0" w:line="240" w:lineRule="auto"/>
      <w:textAlignment w:val="baseline"/>
    </w:pPr>
    <w:rPr>
      <w:rFonts w:ascii="Times New Roman" w:eastAsia="SimSun" w:hAnsi="Times New Roman" w:cs="Mangal"/>
      <w:kern w:val="3"/>
      <w:sz w:val="24"/>
      <w:szCs w:val="24"/>
      <w:lang w:val="en-US" w:eastAsia="zh-CN" w:bidi="hi-IN"/>
    </w:rPr>
  </w:style>
  <w:style w:type="character" w:customStyle="1" w:styleId="StrongEmphasis">
    <w:name w:val="Strong Emphasis"/>
    <w:rsid w:val="008901EA"/>
    <w:rPr>
      <w:b/>
      <w:bCs/>
    </w:rPr>
  </w:style>
  <w:style w:type="paragraph" w:styleId="ListParagraph">
    <w:name w:val="List Paragraph"/>
    <w:basedOn w:val="Normal"/>
    <w:uiPriority w:val="1"/>
    <w:qFormat/>
    <w:rsid w:val="008901EA"/>
    <w:pPr>
      <w:spacing w:after="160" w:line="259" w:lineRule="auto"/>
      <w:ind w:left="720"/>
      <w:contextualSpacing/>
    </w:pPr>
    <w:rPr>
      <w:lang w:val="en-US"/>
    </w:rPr>
  </w:style>
  <w:style w:type="paragraph" w:styleId="Header">
    <w:name w:val="header"/>
    <w:basedOn w:val="Normal"/>
    <w:link w:val="HeaderChar"/>
    <w:uiPriority w:val="99"/>
    <w:unhideWhenUsed/>
    <w:rsid w:val="00BB69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B69E2"/>
  </w:style>
  <w:style w:type="paragraph" w:styleId="Footer">
    <w:name w:val="footer"/>
    <w:basedOn w:val="Normal"/>
    <w:link w:val="FooterChar"/>
    <w:unhideWhenUsed/>
    <w:rsid w:val="00BB69E2"/>
    <w:pPr>
      <w:tabs>
        <w:tab w:val="center" w:pos="4536"/>
        <w:tab w:val="right" w:pos="9072"/>
      </w:tabs>
      <w:spacing w:after="0" w:line="240" w:lineRule="auto"/>
    </w:pPr>
  </w:style>
  <w:style w:type="character" w:customStyle="1" w:styleId="FooterChar">
    <w:name w:val="Footer Char"/>
    <w:basedOn w:val="DefaultParagraphFont"/>
    <w:link w:val="Footer"/>
    <w:rsid w:val="00BB69E2"/>
  </w:style>
  <w:style w:type="paragraph" w:styleId="NoSpacing">
    <w:name w:val="No Spacing"/>
    <w:uiPriority w:val="1"/>
    <w:qFormat/>
    <w:rsid w:val="00884A2D"/>
    <w:pPr>
      <w:spacing w:after="0" w:line="240" w:lineRule="auto"/>
    </w:pPr>
    <w:rPr>
      <w:rFonts w:ascii="Calibri" w:eastAsia="Calibri" w:hAnsi="Calibri" w:cs="Times New Roman"/>
      <w:lang w:val="en-US"/>
    </w:rPr>
  </w:style>
  <w:style w:type="character" w:styleId="Hyperlink">
    <w:name w:val="Hyperlink"/>
    <w:rsid w:val="00884A2D"/>
    <w:rPr>
      <w:color w:val="0000FF"/>
      <w:u w:val="single"/>
    </w:rPr>
  </w:style>
  <w:style w:type="character" w:styleId="Emphasis">
    <w:name w:val="Emphasis"/>
    <w:qFormat/>
    <w:rsid w:val="00884A2D"/>
    <w:rPr>
      <w:i/>
      <w:iCs/>
    </w:rPr>
  </w:style>
  <w:style w:type="character" w:customStyle="1" w:styleId="tsp1">
    <w:name w:val="tsp1"/>
    <w:rsid w:val="00884A2D"/>
  </w:style>
  <w:style w:type="character" w:customStyle="1" w:styleId="tpa1">
    <w:name w:val="tpa1"/>
    <w:rsid w:val="00884A2D"/>
  </w:style>
  <w:style w:type="character" w:customStyle="1" w:styleId="tax1">
    <w:name w:val="tax1"/>
    <w:rsid w:val="00884A2D"/>
    <w:rPr>
      <w:b/>
      <w:bCs/>
      <w:sz w:val="26"/>
      <w:szCs w:val="26"/>
    </w:rPr>
  </w:style>
  <w:style w:type="character" w:customStyle="1" w:styleId="tal1">
    <w:name w:val="tal1"/>
    <w:rsid w:val="00884A2D"/>
  </w:style>
  <w:style w:type="paragraph" w:customStyle="1" w:styleId="DefaultText">
    <w:name w:val="Default Text"/>
    <w:basedOn w:val="Normal"/>
    <w:rsid w:val="00884A2D"/>
    <w:pPr>
      <w:suppressAutoHyphens/>
      <w:spacing w:after="0" w:line="240" w:lineRule="auto"/>
    </w:pPr>
    <w:rPr>
      <w:rFonts w:ascii="Arial Narrow" w:eastAsia="Times New Roman" w:hAnsi="Arial Narrow" w:cs="Arial Narrow"/>
      <w:sz w:val="24"/>
      <w:szCs w:val="20"/>
      <w:lang w:val="en-US"/>
    </w:rPr>
  </w:style>
  <w:style w:type="paragraph" w:customStyle="1" w:styleId="DefaultText1">
    <w:name w:val="Default Text:1"/>
    <w:basedOn w:val="Normal"/>
    <w:rsid w:val="00884A2D"/>
    <w:pPr>
      <w:overflowPunct w:val="0"/>
      <w:autoSpaceDE w:val="0"/>
      <w:spacing w:after="0" w:line="240" w:lineRule="auto"/>
    </w:pPr>
    <w:rPr>
      <w:rFonts w:ascii="Times New Roman" w:eastAsia="Times New Roman" w:hAnsi="Times New Roman" w:cs="Times New Roman"/>
      <w:sz w:val="24"/>
      <w:szCs w:val="20"/>
      <w:lang w:val="en-US" w:eastAsia="zh-CN"/>
    </w:rPr>
  </w:style>
  <w:style w:type="paragraph" w:customStyle="1" w:styleId="DefaultText2">
    <w:name w:val="Default Text:2"/>
    <w:basedOn w:val="Normal"/>
    <w:rsid w:val="00884A2D"/>
    <w:pPr>
      <w:spacing w:after="0" w:line="240" w:lineRule="auto"/>
    </w:pPr>
    <w:rPr>
      <w:rFonts w:ascii="Times New Roman" w:eastAsia="Times New Roman" w:hAnsi="Times New Roman" w:cs="Times New Roman"/>
      <w:sz w:val="24"/>
      <w:szCs w:val="20"/>
      <w:lang w:val="en-US"/>
    </w:rPr>
  </w:style>
  <w:style w:type="paragraph" w:customStyle="1" w:styleId="defaulttext0">
    <w:name w:val="defaulttext"/>
    <w:basedOn w:val="Normal"/>
    <w:rsid w:val="00884A2D"/>
    <w:pPr>
      <w:spacing w:before="280" w:after="280" w:line="240" w:lineRule="auto"/>
    </w:pPr>
    <w:rPr>
      <w:rFonts w:ascii="Times New Roman" w:eastAsia="Times New Roman" w:hAnsi="Times New Roman" w:cs="Times New Roman"/>
      <w:sz w:val="24"/>
      <w:szCs w:val="24"/>
      <w:lang w:val="en-US" w:eastAsia="zh-CN"/>
    </w:rPr>
  </w:style>
  <w:style w:type="paragraph" w:customStyle="1" w:styleId="Par1">
    <w:name w:val="Par_1"/>
    <w:basedOn w:val="Normal"/>
    <w:rsid w:val="00884A2D"/>
    <w:pPr>
      <w:spacing w:after="0" w:line="240" w:lineRule="auto"/>
      <w:ind w:left="580" w:hanging="580"/>
      <w:jc w:val="both"/>
    </w:pPr>
    <w:rPr>
      <w:rFonts w:ascii="Times New Roman" w:eastAsia="Times New Roman" w:hAnsi="Times New Roman" w:cs="Times New Roman"/>
      <w:color w:val="000000"/>
      <w:sz w:val="18"/>
      <w:szCs w:val="20"/>
      <w:lang w:val="en-US" w:eastAsia="zh-CN"/>
    </w:rPr>
  </w:style>
  <w:style w:type="character" w:customStyle="1" w:styleId="ar1">
    <w:name w:val="ar1"/>
    <w:rsid w:val="00884A2D"/>
    <w:rPr>
      <w:b/>
      <w:bCs/>
      <w:color w:val="0000AF"/>
      <w:sz w:val="22"/>
      <w:szCs w:val="22"/>
    </w:rPr>
  </w:style>
  <w:style w:type="paragraph" w:customStyle="1" w:styleId="numbered1">
    <w:name w:val="numbered1"/>
    <w:basedOn w:val="Normal"/>
    <w:rsid w:val="00884A2D"/>
    <w:pPr>
      <w:keepNext/>
      <w:numPr>
        <w:numId w:val="2"/>
      </w:numPr>
      <w:tabs>
        <w:tab w:val="clear" w:pos="720"/>
        <w:tab w:val="num" w:pos="432"/>
      </w:tabs>
      <w:suppressAutoHyphens/>
      <w:spacing w:before="240" w:after="0" w:line="240" w:lineRule="auto"/>
      <w:ind w:left="432" w:hanging="432"/>
      <w:jc w:val="both"/>
    </w:pPr>
    <w:rPr>
      <w:rFonts w:ascii="Arial" w:eastAsia="MS Mincho" w:hAnsi="Arial" w:cs="Times New Roman"/>
      <w:b/>
      <w:caps/>
      <w:szCs w:val="20"/>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07629">
      <w:bodyDiv w:val="1"/>
      <w:marLeft w:val="0"/>
      <w:marRight w:val="0"/>
      <w:marTop w:val="0"/>
      <w:marBottom w:val="0"/>
      <w:divBdr>
        <w:top w:val="none" w:sz="0" w:space="0" w:color="auto"/>
        <w:left w:val="none" w:sz="0" w:space="0" w:color="auto"/>
        <w:bottom w:val="none" w:sz="0" w:space="0" w:color="auto"/>
        <w:right w:val="none" w:sz="0" w:space="0" w:color="auto"/>
      </w:divBdr>
    </w:div>
    <w:div w:id="1305624033">
      <w:bodyDiv w:val="1"/>
      <w:marLeft w:val="0"/>
      <w:marRight w:val="0"/>
      <w:marTop w:val="0"/>
      <w:marBottom w:val="0"/>
      <w:divBdr>
        <w:top w:val="none" w:sz="0" w:space="0" w:color="auto"/>
        <w:left w:val="none" w:sz="0" w:space="0" w:color="auto"/>
        <w:bottom w:val="none" w:sz="0" w:space="0" w:color="auto"/>
        <w:right w:val="none" w:sz="0" w:space="0" w:color="auto"/>
      </w:divBdr>
    </w:div>
    <w:div w:id="1498381153">
      <w:bodyDiv w:val="1"/>
      <w:marLeft w:val="0"/>
      <w:marRight w:val="0"/>
      <w:marTop w:val="0"/>
      <w:marBottom w:val="0"/>
      <w:divBdr>
        <w:top w:val="none" w:sz="0" w:space="0" w:color="auto"/>
        <w:left w:val="none" w:sz="0" w:space="0" w:color="auto"/>
        <w:bottom w:val="none" w:sz="0" w:space="0" w:color="auto"/>
        <w:right w:val="none" w:sz="0" w:space="0" w:color="auto"/>
      </w:divBdr>
    </w:div>
    <w:div w:id="21373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14</Pages>
  <Words>6215</Words>
  <Characters>35430</Characters>
  <Application>Microsoft Office Word</Application>
  <DocSecurity>0</DocSecurity>
  <Lines>295</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DirTehnic</dc:creator>
  <cp:lastModifiedBy>Cristi-Crivac</cp:lastModifiedBy>
  <cp:revision>13</cp:revision>
  <cp:lastPrinted>2024-03-16T09:20:00Z</cp:lastPrinted>
  <dcterms:created xsi:type="dcterms:W3CDTF">2024-03-18T10:45:00Z</dcterms:created>
  <dcterms:modified xsi:type="dcterms:W3CDTF">2026-03-26T12:37:00Z</dcterms:modified>
</cp:coreProperties>
</file>